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841AED" w:rsidRDefault="00841AED">
      <w:pPr>
        <w:jc w:val="both"/>
        <w:rPr>
          <w:rFonts w:ascii="Calibri" w:hAnsi="Calibri"/>
        </w:rPr>
      </w:pPr>
    </w:p>
    <w:tbl>
      <w:tblPr>
        <w:tblW w:w="9300" w:type="dxa"/>
        <w:tblInd w:w="92" w:type="dxa"/>
        <w:tblCellMar>
          <w:top w:w="100" w:type="dxa"/>
          <w:left w:w="100" w:type="dxa"/>
          <w:bottom w:w="100" w:type="dxa"/>
          <w:right w:w="100" w:type="dxa"/>
        </w:tblCellMar>
        <w:tblLook w:val="0600" w:firstRow="0" w:lastRow="0" w:firstColumn="0" w:lastColumn="0" w:noHBand="1" w:noVBand="1"/>
      </w:tblPr>
      <w:tblGrid>
        <w:gridCol w:w="9300"/>
      </w:tblGrid>
      <w:tr w:rsidR="00841AED">
        <w:tc>
          <w:tcPr>
            <w:tcW w:w="9300" w:type="dxa"/>
            <w:shd w:val="clear" w:color="auto" w:fill="auto"/>
          </w:tcPr>
          <w:p w:rsidR="00841AED" w:rsidRDefault="00391B6D">
            <w:pPr>
              <w:ind w:left="140" w:right="140"/>
              <w:jc w:val="center"/>
              <w:rPr>
                <w:rFonts w:ascii="Calibri" w:hAnsi="Calibri"/>
              </w:rPr>
            </w:pPr>
            <w:r>
              <w:rPr>
                <w:rFonts w:ascii="Calibri" w:eastAsia="Cambria" w:hAnsi="Calibri" w:cs="Cambria"/>
                <w:b/>
                <w:color w:val="376092"/>
                <w:sz w:val="36"/>
                <w:szCs w:val="36"/>
              </w:rPr>
              <w:t xml:space="preserve">Specyfikacja techniczna </w:t>
            </w:r>
          </w:p>
          <w:p w:rsidR="00841AED" w:rsidRDefault="00841AED">
            <w:pPr>
              <w:ind w:left="140" w:right="140"/>
              <w:jc w:val="center"/>
              <w:rPr>
                <w:rFonts w:ascii="Calibri" w:hAnsi="Calibri"/>
                <w:b/>
                <w:sz w:val="32"/>
                <w:szCs w:val="32"/>
              </w:rPr>
            </w:pPr>
          </w:p>
          <w:p w:rsidR="00841AED" w:rsidRDefault="00391B6D">
            <w:pPr>
              <w:ind w:left="140" w:right="140"/>
              <w:jc w:val="center"/>
              <w:rPr>
                <w:rFonts w:ascii="Calibri" w:hAnsi="Calibri"/>
              </w:rPr>
            </w:pPr>
            <w:r>
              <w:rPr>
                <w:rFonts w:ascii="Calibri" w:hAnsi="Calibri"/>
                <w:b/>
                <w:sz w:val="32"/>
                <w:szCs w:val="32"/>
              </w:rPr>
              <w:t>DOSTAWA I WDROŻENIE ZINTEGROWANEGO SYSTEMU INFORMATYCZNEGO DO OBSŁUGI CZĘŚCI MEDYCZNEJ JEDNOSTKI DLA SP ZOZ SZKÓŁ WYŻSZYCH W SZCZECINIE WRAZ Z DOSTAWĄ SPRZĘTU</w:t>
            </w:r>
          </w:p>
        </w:tc>
      </w:tr>
      <w:tr w:rsidR="00841AED">
        <w:tc>
          <w:tcPr>
            <w:tcW w:w="9300" w:type="dxa"/>
            <w:shd w:val="clear" w:color="auto" w:fill="auto"/>
          </w:tcPr>
          <w:p w:rsidR="00841AED" w:rsidRDefault="00841AED">
            <w:pPr>
              <w:ind w:left="140" w:right="140"/>
              <w:jc w:val="center"/>
              <w:rPr>
                <w:rFonts w:ascii="Calibri" w:hAnsi="Calibri"/>
              </w:rPr>
            </w:pPr>
          </w:p>
        </w:tc>
      </w:tr>
      <w:tr w:rsidR="00841AED">
        <w:tc>
          <w:tcPr>
            <w:tcW w:w="9300" w:type="dxa"/>
            <w:shd w:val="clear" w:color="auto" w:fill="auto"/>
          </w:tcPr>
          <w:p w:rsidR="00841AED" w:rsidRDefault="00841AED">
            <w:pPr>
              <w:ind w:left="140" w:right="140"/>
              <w:rPr>
                <w:rFonts w:ascii="Calibri" w:hAnsi="Calibri"/>
              </w:rPr>
            </w:pPr>
          </w:p>
        </w:tc>
      </w:tr>
      <w:tr w:rsidR="00841AED">
        <w:tc>
          <w:tcPr>
            <w:tcW w:w="9300" w:type="dxa"/>
            <w:shd w:val="clear" w:color="auto" w:fill="auto"/>
          </w:tcPr>
          <w:p w:rsidR="00841AED" w:rsidRDefault="00391B6D">
            <w:pPr>
              <w:ind w:left="140" w:right="140" w:firstLine="580"/>
              <w:jc w:val="both"/>
              <w:rPr>
                <w:rFonts w:ascii="Calibri" w:hAnsi="Calibri"/>
              </w:rPr>
            </w:pPr>
            <w:r>
              <w:rPr>
                <w:rFonts w:ascii="Calibri" w:eastAsia="Times New Roman" w:hAnsi="Calibri" w:cs="Times New Roman"/>
                <w:sz w:val="24"/>
                <w:szCs w:val="24"/>
              </w:rPr>
              <w:t>Wymagania ogólne i szczegółowe dotyczące rozwiązań programowych                         i sprzętowych związanych z wdrożeniem w Samodzielnym Publicznym Zakładzie Opieki Zdrowotnej Szkół Wyższych w Szczecinie Zintegrowanego Systemu Informatycznego zwanego dalej SI – Systemem Informatycznym</w:t>
            </w:r>
          </w:p>
        </w:tc>
      </w:tr>
      <w:tr w:rsidR="00841AED">
        <w:tc>
          <w:tcPr>
            <w:tcW w:w="9300" w:type="dxa"/>
            <w:shd w:val="clear" w:color="auto" w:fill="auto"/>
          </w:tcPr>
          <w:p w:rsidR="00841AED" w:rsidRDefault="00841AED">
            <w:pPr>
              <w:ind w:left="140" w:right="140"/>
              <w:rPr>
                <w:rFonts w:ascii="Calibri" w:hAnsi="Calibri"/>
              </w:rPr>
            </w:pPr>
          </w:p>
        </w:tc>
      </w:tr>
      <w:tr w:rsidR="00841AED">
        <w:tc>
          <w:tcPr>
            <w:tcW w:w="9300" w:type="dxa"/>
            <w:shd w:val="clear" w:color="auto" w:fill="auto"/>
          </w:tcPr>
          <w:p w:rsidR="00841AED" w:rsidRDefault="00841AED">
            <w:pPr>
              <w:ind w:left="140" w:right="140"/>
              <w:rPr>
                <w:rFonts w:ascii="Calibri" w:hAnsi="Calibri"/>
              </w:rPr>
            </w:pPr>
          </w:p>
        </w:tc>
      </w:tr>
      <w:tr w:rsidR="00841AED">
        <w:tc>
          <w:tcPr>
            <w:tcW w:w="9300" w:type="dxa"/>
            <w:shd w:val="clear" w:color="auto" w:fill="auto"/>
          </w:tcPr>
          <w:p w:rsidR="00841AED" w:rsidRDefault="00841AED">
            <w:pPr>
              <w:ind w:left="140" w:right="140"/>
              <w:rPr>
                <w:rFonts w:ascii="Calibri" w:hAnsi="Calibri"/>
              </w:rPr>
            </w:pPr>
          </w:p>
        </w:tc>
      </w:tr>
      <w:tr w:rsidR="00841AED">
        <w:tc>
          <w:tcPr>
            <w:tcW w:w="9300" w:type="dxa"/>
            <w:shd w:val="clear" w:color="auto" w:fill="auto"/>
          </w:tcPr>
          <w:p w:rsidR="00841AED" w:rsidRDefault="00391B6D">
            <w:pPr>
              <w:ind w:left="140" w:right="140"/>
              <w:rPr>
                <w:rFonts w:ascii="Calibri" w:hAnsi="Calibri"/>
              </w:rPr>
            </w:pPr>
            <w:r>
              <w:rPr>
                <w:rFonts w:ascii="Calibri" w:eastAsia="Times New Roman" w:hAnsi="Calibri" w:cs="Times New Roman"/>
                <w:b/>
                <w:sz w:val="24"/>
                <w:szCs w:val="24"/>
              </w:rPr>
              <w:t xml:space="preserve"> </w:t>
            </w:r>
          </w:p>
        </w:tc>
      </w:tr>
    </w:tbl>
    <w:p w:rsidR="00841AED" w:rsidRDefault="00841AED">
      <w:pPr>
        <w:jc w:val="both"/>
        <w:rPr>
          <w:rFonts w:ascii="Calibri" w:hAnsi="Calibri"/>
        </w:rPr>
      </w:pPr>
    </w:p>
    <w:p w:rsidR="00841AED" w:rsidRDefault="00391B6D">
      <w:pPr>
        <w:jc w:val="both"/>
        <w:rPr>
          <w:rFonts w:ascii="Calibri" w:hAnsi="Calibri"/>
        </w:rPr>
      </w:pPr>
      <w:r>
        <w:rPr>
          <w:rFonts w:ascii="Calibri" w:eastAsia="Times New Roman" w:hAnsi="Calibri" w:cs="Times New Roman"/>
          <w:sz w:val="24"/>
          <w:szCs w:val="24"/>
        </w:rPr>
        <w:t xml:space="preserve"> </w:t>
      </w:r>
    </w:p>
    <w:p w:rsidR="00841AED" w:rsidRDefault="00841AED">
      <w:pPr>
        <w:jc w:val="center"/>
        <w:rPr>
          <w:rFonts w:ascii="Calibri" w:hAnsi="Calibri"/>
        </w:rPr>
      </w:pPr>
    </w:p>
    <w:p w:rsidR="00841AED" w:rsidRDefault="00391B6D">
      <w:pPr>
        <w:rPr>
          <w:rFonts w:ascii="Calibri" w:hAnsi="Calibri"/>
        </w:rPr>
      </w:pPr>
      <w:r>
        <w:br w:type="page"/>
      </w:r>
    </w:p>
    <w:p w:rsidR="00841AED" w:rsidRDefault="00841AED">
      <w:pPr>
        <w:jc w:val="center"/>
        <w:rPr>
          <w:rFonts w:ascii="Calibri" w:hAnsi="Calibri"/>
        </w:rPr>
      </w:pPr>
    </w:p>
    <w:p w:rsidR="00841AED" w:rsidRDefault="00391B6D">
      <w:pPr>
        <w:jc w:val="center"/>
        <w:rPr>
          <w:rFonts w:ascii="Calibri" w:hAnsi="Calibri"/>
        </w:rPr>
      </w:pPr>
      <w:r>
        <w:rPr>
          <w:rFonts w:ascii="Calibri" w:eastAsia="Times New Roman" w:hAnsi="Calibri" w:cs="Times New Roman"/>
          <w:b/>
          <w:sz w:val="24"/>
          <w:szCs w:val="24"/>
        </w:rPr>
        <w:t>I</w:t>
      </w:r>
    </w:p>
    <w:p w:rsidR="00841AED" w:rsidRDefault="00391B6D">
      <w:pPr>
        <w:jc w:val="center"/>
        <w:rPr>
          <w:rFonts w:ascii="Calibri" w:hAnsi="Calibri"/>
        </w:rPr>
      </w:pPr>
      <w:r>
        <w:rPr>
          <w:rFonts w:ascii="Calibri" w:eastAsia="Times New Roman" w:hAnsi="Calibri" w:cs="Times New Roman"/>
          <w:b/>
          <w:sz w:val="24"/>
          <w:szCs w:val="24"/>
        </w:rPr>
        <w:t>Przedmiot zamówienia obejmuje:</w:t>
      </w:r>
    </w:p>
    <w:p w:rsidR="00841AED" w:rsidRDefault="00391B6D">
      <w:pPr>
        <w:jc w:val="both"/>
        <w:rPr>
          <w:rFonts w:ascii="Calibri" w:hAnsi="Calibri"/>
        </w:rPr>
      </w:pPr>
      <w:r>
        <w:rPr>
          <w:rFonts w:ascii="Calibri" w:eastAsia="Times New Roman" w:hAnsi="Calibri" w:cs="Times New Roman"/>
          <w:sz w:val="24"/>
          <w:szCs w:val="24"/>
        </w:rPr>
        <w:t xml:space="preserve"> </w:t>
      </w:r>
    </w:p>
    <w:p w:rsidR="00841AED" w:rsidRDefault="00391B6D">
      <w:pPr>
        <w:numPr>
          <w:ilvl w:val="0"/>
          <w:numId w:val="1"/>
        </w:numPr>
        <w:ind w:hanging="360"/>
        <w:contextualSpacing/>
        <w:jc w:val="both"/>
        <w:rPr>
          <w:rFonts w:ascii="Calibri" w:eastAsia="Times New Roman" w:hAnsi="Calibri" w:cs="Times New Roman"/>
          <w:sz w:val="24"/>
          <w:szCs w:val="24"/>
        </w:rPr>
      </w:pPr>
      <w:r>
        <w:rPr>
          <w:rFonts w:ascii="Calibri" w:eastAsia="Times New Roman" w:hAnsi="Calibri" w:cs="Times New Roman"/>
          <w:sz w:val="24"/>
          <w:szCs w:val="24"/>
        </w:rPr>
        <w:t>Dostawę, instalację i konfigurację urządzeń niezbędnych do prawidłowego działania oferowanego Systemu Informatycznego.</w:t>
      </w:r>
    </w:p>
    <w:p w:rsidR="00841AED" w:rsidRDefault="00391B6D">
      <w:pPr>
        <w:numPr>
          <w:ilvl w:val="0"/>
          <w:numId w:val="1"/>
        </w:numPr>
        <w:ind w:hanging="360"/>
        <w:contextualSpacing/>
        <w:jc w:val="both"/>
        <w:rPr>
          <w:rFonts w:ascii="Calibri" w:eastAsia="Times New Roman" w:hAnsi="Calibri" w:cs="Times New Roman"/>
          <w:sz w:val="24"/>
          <w:szCs w:val="24"/>
        </w:rPr>
      </w:pPr>
      <w:r>
        <w:rPr>
          <w:rFonts w:ascii="Calibri" w:eastAsia="Times New Roman" w:hAnsi="Calibri" w:cs="Times New Roman"/>
          <w:sz w:val="24"/>
          <w:szCs w:val="24"/>
        </w:rPr>
        <w:t>Dostawę, instalację i wdrożenie systemu bazodanowego niezbędnego do prawidłowego działania oferowanego Systemu Informatycznego.</w:t>
      </w:r>
    </w:p>
    <w:p w:rsidR="00841AED" w:rsidRDefault="00391B6D">
      <w:pPr>
        <w:numPr>
          <w:ilvl w:val="0"/>
          <w:numId w:val="1"/>
        </w:numPr>
        <w:ind w:hanging="360"/>
        <w:contextualSpacing/>
        <w:jc w:val="both"/>
        <w:rPr>
          <w:rFonts w:ascii="Calibri" w:eastAsia="Times New Roman" w:hAnsi="Calibri" w:cs="Times New Roman"/>
          <w:sz w:val="24"/>
          <w:szCs w:val="24"/>
        </w:rPr>
      </w:pPr>
      <w:r>
        <w:rPr>
          <w:rFonts w:ascii="Calibri" w:eastAsia="Times New Roman" w:hAnsi="Calibri" w:cs="Times New Roman"/>
          <w:sz w:val="24"/>
          <w:szCs w:val="24"/>
        </w:rPr>
        <w:t>Udzielenie licencji na korzystanie z systemu bazodanowego niezbędnego do prawidłowego działania Systemu Informatycznego.</w:t>
      </w:r>
    </w:p>
    <w:p w:rsidR="00841AED" w:rsidRDefault="00391B6D">
      <w:pPr>
        <w:numPr>
          <w:ilvl w:val="0"/>
          <w:numId w:val="1"/>
        </w:numPr>
        <w:ind w:hanging="360"/>
        <w:contextualSpacing/>
        <w:jc w:val="both"/>
        <w:rPr>
          <w:rFonts w:ascii="Calibri" w:eastAsia="Times New Roman" w:hAnsi="Calibri" w:cs="Times New Roman"/>
          <w:sz w:val="24"/>
          <w:szCs w:val="24"/>
        </w:rPr>
      </w:pPr>
      <w:r>
        <w:rPr>
          <w:rFonts w:ascii="Calibri" w:eastAsia="Times New Roman" w:hAnsi="Calibri" w:cs="Times New Roman"/>
          <w:sz w:val="24"/>
          <w:szCs w:val="24"/>
        </w:rPr>
        <w:t>Udzielenie licencji na korzyst</w:t>
      </w:r>
      <w:r w:rsidR="003F1211">
        <w:rPr>
          <w:rFonts w:ascii="Calibri" w:eastAsia="Times New Roman" w:hAnsi="Calibri" w:cs="Times New Roman"/>
          <w:sz w:val="24"/>
          <w:szCs w:val="24"/>
        </w:rPr>
        <w:t>anie z Systemu Informatycznego</w:t>
      </w:r>
      <w:r>
        <w:rPr>
          <w:rFonts w:ascii="Calibri" w:eastAsia="Times New Roman" w:hAnsi="Calibri" w:cs="Times New Roman"/>
          <w:sz w:val="24"/>
          <w:szCs w:val="24"/>
        </w:rPr>
        <w:t>.</w:t>
      </w:r>
    </w:p>
    <w:p w:rsidR="00841AED" w:rsidRDefault="00391B6D">
      <w:pPr>
        <w:numPr>
          <w:ilvl w:val="0"/>
          <w:numId w:val="1"/>
        </w:numPr>
        <w:ind w:hanging="360"/>
        <w:contextualSpacing/>
        <w:jc w:val="both"/>
        <w:rPr>
          <w:rFonts w:ascii="Calibri" w:eastAsia="Times New Roman" w:hAnsi="Calibri" w:cs="Times New Roman"/>
          <w:sz w:val="24"/>
          <w:szCs w:val="24"/>
        </w:rPr>
      </w:pPr>
      <w:r>
        <w:rPr>
          <w:rFonts w:ascii="Calibri" w:eastAsia="Times New Roman" w:hAnsi="Calibri" w:cs="Times New Roman"/>
          <w:sz w:val="24"/>
          <w:szCs w:val="24"/>
        </w:rPr>
        <w:t xml:space="preserve">Wykonanie Analizy Przedwdrożeniowej, mającej na celu uzyskanie wiedzy niezbędnej do prawidłowego i efektywnego skonfigurowania systemu, </w:t>
      </w:r>
      <w:r>
        <w:rPr>
          <w:rFonts w:ascii="Calibri" w:eastAsia="Times New Roman" w:hAnsi="Calibri" w:cs="Times New Roman"/>
          <w:sz w:val="24"/>
          <w:szCs w:val="24"/>
        </w:rPr>
        <w:tab/>
        <w:t xml:space="preserve">zgodnie z potrzebami i oczekiwaniami Zamawiającego oraz opracowanie szczegółowej koncepcji wdrożenia systemu, opracowanie </w:t>
      </w:r>
      <w:r>
        <w:rPr>
          <w:rFonts w:ascii="Calibri" w:eastAsia="Times New Roman" w:hAnsi="Calibri" w:cs="Times New Roman"/>
          <w:sz w:val="24"/>
          <w:szCs w:val="24"/>
        </w:rPr>
        <w:tab/>
        <w:t>dokumentu Analiza Przedwdrożeniowa zawierającego w szczególności:</w:t>
      </w:r>
    </w:p>
    <w:p w:rsidR="00841AED" w:rsidRDefault="00391B6D">
      <w:pPr>
        <w:numPr>
          <w:ilvl w:val="0"/>
          <w:numId w:val="2"/>
        </w:numPr>
        <w:ind w:hanging="360"/>
        <w:contextualSpacing/>
        <w:jc w:val="both"/>
        <w:rPr>
          <w:rFonts w:ascii="Calibri" w:eastAsia="Times New Roman" w:hAnsi="Calibri" w:cs="Times New Roman"/>
          <w:sz w:val="24"/>
          <w:szCs w:val="24"/>
        </w:rPr>
      </w:pPr>
      <w:r>
        <w:rPr>
          <w:rFonts w:ascii="Calibri" w:eastAsia="Times New Roman" w:hAnsi="Calibri" w:cs="Times New Roman"/>
          <w:sz w:val="24"/>
          <w:szCs w:val="24"/>
        </w:rPr>
        <w:t>przeprowadzenie szczegółowej analizy zachodzących procesów, której celem będzie przygotowanie odpowiedniej konfiguracji oferowanego SI dla potrzeb Zamawiającego</w:t>
      </w:r>
    </w:p>
    <w:p w:rsidR="00841AED" w:rsidRDefault="00391B6D">
      <w:pPr>
        <w:numPr>
          <w:ilvl w:val="0"/>
          <w:numId w:val="2"/>
        </w:numPr>
        <w:ind w:hanging="360"/>
        <w:contextualSpacing/>
        <w:jc w:val="both"/>
        <w:rPr>
          <w:rFonts w:ascii="Calibri" w:eastAsia="Times New Roman" w:hAnsi="Calibri" w:cs="Times New Roman"/>
          <w:sz w:val="24"/>
          <w:szCs w:val="24"/>
        </w:rPr>
      </w:pPr>
      <w:r>
        <w:rPr>
          <w:rFonts w:ascii="Calibri" w:eastAsia="Times New Roman" w:hAnsi="Calibri" w:cs="Times New Roman"/>
          <w:sz w:val="24"/>
          <w:szCs w:val="24"/>
        </w:rPr>
        <w:t xml:space="preserve">zdefiniowanie </w:t>
      </w:r>
      <w:r>
        <w:rPr>
          <w:rFonts w:ascii="Calibri" w:eastAsia="Times New Roman" w:hAnsi="Calibri" w:cs="Times New Roman"/>
          <w:sz w:val="24"/>
          <w:szCs w:val="24"/>
        </w:rPr>
        <w:tab/>
        <w:t>zakresu przeniesienia danych z obecnie użytkowanych systemów Zamawiającego,</w:t>
      </w:r>
    </w:p>
    <w:p w:rsidR="00841AED" w:rsidRDefault="00391B6D">
      <w:pPr>
        <w:numPr>
          <w:ilvl w:val="0"/>
          <w:numId w:val="2"/>
        </w:numPr>
        <w:ind w:hanging="360"/>
        <w:contextualSpacing/>
        <w:jc w:val="both"/>
        <w:rPr>
          <w:rFonts w:ascii="Calibri" w:eastAsia="Times New Roman" w:hAnsi="Calibri" w:cs="Times New Roman"/>
          <w:sz w:val="24"/>
          <w:szCs w:val="24"/>
        </w:rPr>
      </w:pPr>
      <w:r>
        <w:rPr>
          <w:rFonts w:ascii="Calibri" w:eastAsia="Times New Roman" w:hAnsi="Calibri" w:cs="Times New Roman"/>
          <w:sz w:val="24"/>
          <w:szCs w:val="24"/>
        </w:rPr>
        <w:t xml:space="preserve">zdefiniowanie </w:t>
      </w:r>
      <w:r>
        <w:rPr>
          <w:rFonts w:ascii="Calibri" w:eastAsia="Times New Roman" w:hAnsi="Calibri" w:cs="Times New Roman"/>
          <w:sz w:val="24"/>
          <w:szCs w:val="24"/>
        </w:rPr>
        <w:tab/>
        <w:t>wymagań do parametryzacji systemu,</w:t>
      </w:r>
    </w:p>
    <w:p w:rsidR="00841AED" w:rsidRDefault="00391B6D">
      <w:pPr>
        <w:numPr>
          <w:ilvl w:val="0"/>
          <w:numId w:val="2"/>
        </w:numPr>
        <w:ind w:hanging="360"/>
        <w:contextualSpacing/>
        <w:jc w:val="both"/>
        <w:rPr>
          <w:rFonts w:ascii="Calibri" w:eastAsia="Times New Roman" w:hAnsi="Calibri" w:cs="Times New Roman"/>
          <w:sz w:val="24"/>
          <w:szCs w:val="24"/>
        </w:rPr>
      </w:pPr>
      <w:r>
        <w:rPr>
          <w:rFonts w:ascii="Calibri" w:eastAsia="Times New Roman" w:hAnsi="Calibri" w:cs="Times New Roman"/>
          <w:sz w:val="24"/>
          <w:szCs w:val="24"/>
        </w:rPr>
        <w:t xml:space="preserve">założenia dotyczące sprawozdawczości systemu oraz zdefiniowanie wymaganych raportów i zestawień, których lista i opis zostanie </w:t>
      </w:r>
      <w:r>
        <w:rPr>
          <w:rFonts w:ascii="Calibri" w:eastAsia="Times New Roman" w:hAnsi="Calibri" w:cs="Times New Roman"/>
          <w:sz w:val="24"/>
          <w:szCs w:val="24"/>
        </w:rPr>
        <w:tab/>
        <w:t>dołączona do harmonogramu,</w:t>
      </w:r>
    </w:p>
    <w:p w:rsidR="00841AED" w:rsidRDefault="00391B6D">
      <w:pPr>
        <w:numPr>
          <w:ilvl w:val="0"/>
          <w:numId w:val="2"/>
        </w:numPr>
        <w:ind w:hanging="360"/>
        <w:contextualSpacing/>
        <w:jc w:val="both"/>
        <w:rPr>
          <w:rFonts w:ascii="Calibri" w:eastAsia="Times New Roman" w:hAnsi="Calibri" w:cs="Times New Roman"/>
          <w:sz w:val="24"/>
          <w:szCs w:val="24"/>
        </w:rPr>
      </w:pPr>
      <w:r>
        <w:rPr>
          <w:rFonts w:ascii="Calibri" w:eastAsia="Times New Roman" w:hAnsi="Calibri" w:cs="Times New Roman"/>
          <w:sz w:val="24"/>
          <w:szCs w:val="24"/>
        </w:rPr>
        <w:t>opracowanie harmonogramu wdrożenia,</w:t>
      </w:r>
    </w:p>
    <w:p w:rsidR="00841AED" w:rsidRDefault="00391B6D">
      <w:pPr>
        <w:numPr>
          <w:ilvl w:val="0"/>
          <w:numId w:val="2"/>
        </w:numPr>
        <w:ind w:hanging="360"/>
        <w:contextualSpacing/>
        <w:jc w:val="both"/>
        <w:rPr>
          <w:rFonts w:ascii="Calibri" w:eastAsia="Times New Roman" w:hAnsi="Calibri" w:cs="Times New Roman"/>
          <w:sz w:val="24"/>
          <w:szCs w:val="24"/>
        </w:rPr>
      </w:pPr>
      <w:r>
        <w:rPr>
          <w:rFonts w:ascii="Calibri" w:eastAsia="Times New Roman" w:hAnsi="Calibri" w:cs="Times New Roman"/>
          <w:sz w:val="24"/>
          <w:szCs w:val="24"/>
        </w:rPr>
        <w:t>opracowanie planu szkoleń,</w:t>
      </w:r>
    </w:p>
    <w:p w:rsidR="00841AED" w:rsidRDefault="00391B6D">
      <w:pPr>
        <w:numPr>
          <w:ilvl w:val="0"/>
          <w:numId w:val="2"/>
        </w:numPr>
        <w:ind w:hanging="360"/>
        <w:contextualSpacing/>
        <w:jc w:val="both"/>
        <w:rPr>
          <w:rFonts w:ascii="Calibri" w:eastAsia="Times New Roman" w:hAnsi="Calibri" w:cs="Times New Roman"/>
          <w:sz w:val="24"/>
          <w:szCs w:val="24"/>
        </w:rPr>
      </w:pPr>
      <w:r>
        <w:rPr>
          <w:rFonts w:ascii="Calibri" w:eastAsia="Times New Roman" w:hAnsi="Calibri" w:cs="Times New Roman"/>
          <w:sz w:val="24"/>
          <w:szCs w:val="24"/>
        </w:rPr>
        <w:t>sugestie dotyczące zmian organizacyjnych Zamawiającego, umożliwiających maksymalne wykorzystanie funkcjonalności systemu.</w:t>
      </w:r>
    </w:p>
    <w:p w:rsidR="00841AED" w:rsidRDefault="00391B6D">
      <w:pPr>
        <w:ind w:left="405" w:hanging="150"/>
        <w:jc w:val="both"/>
        <w:rPr>
          <w:rFonts w:ascii="Calibri" w:hAnsi="Calibri"/>
        </w:rPr>
      </w:pPr>
      <w:r>
        <w:rPr>
          <w:rFonts w:ascii="Calibri" w:eastAsia="Times New Roman" w:hAnsi="Calibri" w:cs="Times New Roman"/>
          <w:sz w:val="24"/>
          <w:szCs w:val="24"/>
        </w:rPr>
        <w:t>6. Przeniesienie danych z obecnie użytkowanych systemów informatycznych.</w:t>
      </w:r>
    </w:p>
    <w:p w:rsidR="00841AED" w:rsidRDefault="00391B6D">
      <w:pPr>
        <w:ind w:left="405" w:hanging="150"/>
        <w:jc w:val="both"/>
        <w:rPr>
          <w:rFonts w:ascii="Calibri" w:hAnsi="Calibri"/>
        </w:rPr>
      </w:pPr>
      <w:r>
        <w:rPr>
          <w:rFonts w:ascii="Calibri" w:eastAsia="Times New Roman" w:hAnsi="Calibri" w:cs="Times New Roman"/>
          <w:sz w:val="24"/>
          <w:szCs w:val="24"/>
        </w:rPr>
        <w:t>7. Przeszkolenie Administratorów z zakresu:</w:t>
      </w:r>
    </w:p>
    <w:p w:rsidR="00841AED" w:rsidRDefault="00391B6D">
      <w:pPr>
        <w:numPr>
          <w:ilvl w:val="0"/>
          <w:numId w:val="4"/>
        </w:numPr>
        <w:ind w:hanging="360"/>
        <w:contextualSpacing/>
        <w:jc w:val="both"/>
        <w:rPr>
          <w:rFonts w:ascii="Calibri" w:eastAsia="Times New Roman" w:hAnsi="Calibri" w:cs="Times New Roman"/>
          <w:sz w:val="24"/>
          <w:szCs w:val="24"/>
        </w:rPr>
      </w:pPr>
      <w:r>
        <w:rPr>
          <w:rFonts w:ascii="Calibri" w:eastAsia="Times New Roman" w:hAnsi="Calibri" w:cs="Times New Roman"/>
          <w:sz w:val="24"/>
          <w:szCs w:val="24"/>
        </w:rPr>
        <w:t>administracji i zarządzania systemem bazodanowym,</w:t>
      </w:r>
    </w:p>
    <w:p w:rsidR="00841AED" w:rsidRDefault="00391B6D">
      <w:pPr>
        <w:numPr>
          <w:ilvl w:val="0"/>
          <w:numId w:val="4"/>
        </w:numPr>
        <w:ind w:hanging="360"/>
        <w:contextualSpacing/>
        <w:jc w:val="both"/>
        <w:rPr>
          <w:rFonts w:ascii="Calibri" w:eastAsia="Times New Roman" w:hAnsi="Calibri" w:cs="Times New Roman"/>
          <w:sz w:val="24"/>
          <w:szCs w:val="24"/>
        </w:rPr>
      </w:pPr>
      <w:r>
        <w:rPr>
          <w:rFonts w:ascii="Calibri" w:eastAsia="Times New Roman" w:hAnsi="Calibri" w:cs="Times New Roman"/>
          <w:sz w:val="24"/>
          <w:szCs w:val="24"/>
        </w:rPr>
        <w:t>zarządzania Systemem Informatycznym w zakresie konfiguracji poszczególnych funkcjonalności,</w:t>
      </w:r>
    </w:p>
    <w:p w:rsidR="00841AED" w:rsidRDefault="00391B6D">
      <w:pPr>
        <w:numPr>
          <w:ilvl w:val="0"/>
          <w:numId w:val="4"/>
        </w:numPr>
        <w:ind w:hanging="360"/>
        <w:contextualSpacing/>
        <w:jc w:val="both"/>
        <w:rPr>
          <w:rFonts w:ascii="Calibri" w:eastAsia="Times New Roman" w:hAnsi="Calibri" w:cs="Times New Roman"/>
          <w:sz w:val="24"/>
          <w:szCs w:val="24"/>
        </w:rPr>
      </w:pPr>
      <w:r>
        <w:rPr>
          <w:rFonts w:ascii="Calibri" w:eastAsia="Times New Roman" w:hAnsi="Calibri" w:cs="Times New Roman"/>
          <w:sz w:val="24"/>
          <w:szCs w:val="24"/>
        </w:rPr>
        <w:t>zarządzania uprawnieniami,</w:t>
      </w:r>
    </w:p>
    <w:p w:rsidR="00841AED" w:rsidRDefault="00391B6D">
      <w:pPr>
        <w:numPr>
          <w:ilvl w:val="0"/>
          <w:numId w:val="4"/>
        </w:numPr>
        <w:ind w:hanging="360"/>
        <w:contextualSpacing/>
        <w:jc w:val="both"/>
        <w:rPr>
          <w:rFonts w:ascii="Calibri" w:eastAsia="Times New Roman" w:hAnsi="Calibri" w:cs="Times New Roman"/>
          <w:sz w:val="24"/>
          <w:szCs w:val="24"/>
        </w:rPr>
      </w:pPr>
      <w:r>
        <w:rPr>
          <w:rFonts w:ascii="Calibri" w:eastAsia="Times New Roman" w:hAnsi="Calibri" w:cs="Times New Roman"/>
          <w:sz w:val="24"/>
          <w:szCs w:val="24"/>
        </w:rPr>
        <w:t>tworzenia dodatkowych modyfikacji, zestawień i raportów w oferowanym systemie,</w:t>
      </w:r>
    </w:p>
    <w:p w:rsidR="00841AED" w:rsidRDefault="00391B6D">
      <w:pPr>
        <w:numPr>
          <w:ilvl w:val="0"/>
          <w:numId w:val="4"/>
        </w:numPr>
        <w:ind w:hanging="360"/>
        <w:contextualSpacing/>
        <w:jc w:val="both"/>
        <w:rPr>
          <w:rFonts w:ascii="Calibri" w:eastAsia="Times New Roman" w:hAnsi="Calibri" w:cs="Times New Roman"/>
          <w:sz w:val="24"/>
          <w:szCs w:val="24"/>
        </w:rPr>
      </w:pPr>
      <w:r>
        <w:rPr>
          <w:rFonts w:ascii="Calibri" w:eastAsia="Times New Roman" w:hAnsi="Calibri" w:cs="Times New Roman"/>
          <w:sz w:val="24"/>
          <w:szCs w:val="24"/>
        </w:rPr>
        <w:t>zarządzanie kopiami bezpieczeństwa.</w:t>
      </w:r>
    </w:p>
    <w:p w:rsidR="00841AED" w:rsidRDefault="00391B6D">
      <w:pPr>
        <w:ind w:left="255"/>
        <w:jc w:val="both"/>
        <w:rPr>
          <w:rFonts w:ascii="Calibri" w:hAnsi="Calibri"/>
        </w:rPr>
      </w:pPr>
      <w:r>
        <w:rPr>
          <w:rFonts w:ascii="Calibri" w:eastAsia="Times New Roman" w:hAnsi="Calibri" w:cs="Times New Roman"/>
          <w:sz w:val="24"/>
          <w:szCs w:val="24"/>
        </w:rPr>
        <w:t>8. Przeszkolenie użytkowników oferowanego Systemu Informatycznego.</w:t>
      </w:r>
    </w:p>
    <w:p w:rsidR="00841AED" w:rsidRDefault="00391B6D">
      <w:pPr>
        <w:ind w:left="255"/>
        <w:jc w:val="both"/>
        <w:rPr>
          <w:rFonts w:ascii="Calibri" w:hAnsi="Calibri"/>
        </w:rPr>
      </w:pPr>
      <w:r>
        <w:rPr>
          <w:rFonts w:ascii="Calibri" w:eastAsia="Times New Roman" w:hAnsi="Calibri" w:cs="Times New Roman"/>
          <w:sz w:val="24"/>
          <w:szCs w:val="24"/>
        </w:rPr>
        <w:t>9. Świadczenie usług utrzymania systemu w zakresie:</w:t>
      </w:r>
    </w:p>
    <w:p w:rsidR="00841AED" w:rsidRDefault="00391B6D">
      <w:pPr>
        <w:numPr>
          <w:ilvl w:val="0"/>
          <w:numId w:val="5"/>
        </w:numPr>
        <w:ind w:hanging="360"/>
        <w:contextualSpacing/>
        <w:jc w:val="both"/>
        <w:rPr>
          <w:rFonts w:ascii="Calibri" w:eastAsia="Times New Roman" w:hAnsi="Calibri" w:cs="Times New Roman"/>
          <w:sz w:val="24"/>
          <w:szCs w:val="24"/>
        </w:rPr>
      </w:pPr>
      <w:r>
        <w:rPr>
          <w:rFonts w:ascii="Calibri" w:eastAsia="Times New Roman" w:hAnsi="Calibri" w:cs="Times New Roman"/>
          <w:sz w:val="24"/>
          <w:szCs w:val="24"/>
        </w:rPr>
        <w:t>konserwacji całości oprogramowania dostarczonego przez Wykonawcę,</w:t>
      </w:r>
    </w:p>
    <w:p w:rsidR="00841AED" w:rsidRDefault="00391B6D">
      <w:pPr>
        <w:numPr>
          <w:ilvl w:val="0"/>
          <w:numId w:val="5"/>
        </w:numPr>
        <w:ind w:hanging="360"/>
        <w:contextualSpacing/>
        <w:jc w:val="both"/>
        <w:rPr>
          <w:rFonts w:ascii="Calibri" w:eastAsia="Times New Roman" w:hAnsi="Calibri" w:cs="Times New Roman"/>
          <w:sz w:val="24"/>
          <w:szCs w:val="24"/>
        </w:rPr>
      </w:pPr>
      <w:r>
        <w:rPr>
          <w:rFonts w:ascii="Calibri" w:eastAsia="Times New Roman" w:hAnsi="Calibri" w:cs="Times New Roman"/>
          <w:sz w:val="24"/>
          <w:szCs w:val="24"/>
        </w:rPr>
        <w:t>aktualizacji systemu – prawo do bezpłatnego otrzymywania kolejnych (nowych) wersji systemu, uwzględniających zmiany w obowiązującym prawodawstwie,</w:t>
      </w:r>
    </w:p>
    <w:p w:rsidR="00841AED" w:rsidRDefault="00391B6D">
      <w:pPr>
        <w:numPr>
          <w:ilvl w:val="0"/>
          <w:numId w:val="5"/>
        </w:numPr>
        <w:ind w:hanging="360"/>
        <w:contextualSpacing/>
        <w:jc w:val="both"/>
        <w:rPr>
          <w:rFonts w:ascii="Calibri" w:eastAsia="Times New Roman" w:hAnsi="Calibri" w:cs="Times New Roman"/>
          <w:sz w:val="24"/>
          <w:szCs w:val="24"/>
        </w:rPr>
      </w:pPr>
      <w:r>
        <w:rPr>
          <w:rFonts w:ascii="Calibri" w:eastAsia="Times New Roman" w:hAnsi="Calibri" w:cs="Times New Roman"/>
          <w:sz w:val="24"/>
          <w:szCs w:val="24"/>
        </w:rPr>
        <w:lastRenderedPageBreak/>
        <w:t>bieżącej pomocy dla użytkowników systemu w miejscu instalacji sprzętu                        i oprogramowania,</w:t>
      </w:r>
    </w:p>
    <w:p w:rsidR="00841AED" w:rsidRDefault="00391B6D">
      <w:pPr>
        <w:numPr>
          <w:ilvl w:val="0"/>
          <w:numId w:val="5"/>
        </w:numPr>
        <w:ind w:hanging="360"/>
        <w:contextualSpacing/>
        <w:jc w:val="both"/>
        <w:rPr>
          <w:rFonts w:ascii="Calibri" w:eastAsia="Times New Roman" w:hAnsi="Calibri" w:cs="Times New Roman"/>
          <w:sz w:val="24"/>
          <w:szCs w:val="24"/>
        </w:rPr>
      </w:pPr>
      <w:r>
        <w:rPr>
          <w:rFonts w:ascii="Calibri" w:eastAsia="Times New Roman" w:hAnsi="Calibri" w:cs="Times New Roman"/>
          <w:sz w:val="24"/>
          <w:szCs w:val="24"/>
        </w:rPr>
        <w:t>konsultacji: telefonicznych i/lub za pomocą komunikatorów internetowych, poczty elektronicznej, w dni robocze w godzinach 8:00-18:00.</w:t>
      </w:r>
    </w:p>
    <w:p w:rsidR="00841AED" w:rsidRDefault="00391B6D">
      <w:pPr>
        <w:jc w:val="both"/>
        <w:rPr>
          <w:rFonts w:ascii="Calibri" w:hAnsi="Calibri"/>
        </w:rPr>
      </w:pPr>
      <w:r>
        <w:rPr>
          <w:rFonts w:ascii="Calibri" w:eastAsia="Times New Roman" w:hAnsi="Calibri" w:cs="Times New Roman"/>
          <w:sz w:val="24"/>
          <w:szCs w:val="24"/>
        </w:rPr>
        <w:tab/>
      </w:r>
    </w:p>
    <w:p w:rsidR="00841AED" w:rsidRDefault="00391B6D">
      <w:pPr>
        <w:ind w:firstLine="720"/>
        <w:jc w:val="both"/>
        <w:rPr>
          <w:rFonts w:ascii="Calibri" w:hAnsi="Calibri"/>
        </w:rPr>
      </w:pPr>
      <w:r>
        <w:rPr>
          <w:rFonts w:ascii="Calibri" w:eastAsia="Times New Roman" w:hAnsi="Calibri" w:cs="Times New Roman"/>
          <w:sz w:val="24"/>
          <w:szCs w:val="24"/>
        </w:rPr>
        <w:t>Zamawiający wymaga, aby Wykonawca na etapie wdrożenia wykonał wszystkie prace wymagane przez Zamawiającego, jak również inne niezbędne prace wynikające</w:t>
      </w:r>
      <w:r>
        <w:rPr>
          <w:rFonts w:ascii="Calibri" w:hAnsi="Calibri"/>
        </w:rPr>
        <w:t xml:space="preserve"> </w:t>
      </w:r>
      <w:r>
        <w:rPr>
          <w:rFonts w:ascii="Calibri" w:hAnsi="Calibri"/>
        </w:rPr>
        <w:br/>
      </w:r>
      <w:r>
        <w:rPr>
          <w:rFonts w:ascii="Calibri" w:eastAsia="Times New Roman" w:hAnsi="Calibri" w:cs="Times New Roman"/>
          <w:sz w:val="24"/>
          <w:szCs w:val="24"/>
        </w:rPr>
        <w:t>z przeprowadzonej Analizy Przedwdrożeniowej i Harmonogramu realizacji umowy.</w:t>
      </w:r>
    </w:p>
    <w:p w:rsidR="00841AED" w:rsidRDefault="00391B6D">
      <w:pPr>
        <w:ind w:firstLine="720"/>
        <w:jc w:val="both"/>
        <w:rPr>
          <w:rFonts w:ascii="Calibri" w:hAnsi="Calibri"/>
        </w:rPr>
      </w:pPr>
      <w:r>
        <w:rPr>
          <w:rFonts w:ascii="Calibri" w:eastAsia="Times New Roman" w:hAnsi="Calibri" w:cs="Times New Roman"/>
          <w:sz w:val="24"/>
          <w:szCs w:val="24"/>
        </w:rPr>
        <w:t>Ewentualne podane w niniejszym opracowaniu nazwy własne nie mają na celu naruszenia zasad uczciwej konkurencji, a mają jedynie za zadanie sprecyzowanie oczekiwań jakościowych i technologicznych Zamawiającego. Zamawiający dopuszcza rozwiązania równoważne pod warunkiem spełnienia tego samego poziomu technologicznego, wydajnościowego i funkcjonalnego założonego w opisie przedmiotu zamówienia.</w:t>
      </w:r>
    </w:p>
    <w:p w:rsidR="00841AED" w:rsidRDefault="00391B6D">
      <w:pPr>
        <w:jc w:val="both"/>
        <w:rPr>
          <w:rFonts w:ascii="Calibri" w:hAnsi="Calibri"/>
        </w:rPr>
      </w:pPr>
      <w:r>
        <w:rPr>
          <w:rFonts w:ascii="Calibri" w:eastAsia="Times New Roman" w:hAnsi="Calibri" w:cs="Times New Roman"/>
          <w:sz w:val="24"/>
          <w:szCs w:val="24"/>
        </w:rPr>
        <w:t xml:space="preserve"> </w:t>
      </w:r>
    </w:p>
    <w:p w:rsidR="00841AED" w:rsidRDefault="00391B6D">
      <w:pPr>
        <w:jc w:val="both"/>
        <w:rPr>
          <w:rFonts w:ascii="Calibri" w:hAnsi="Calibri"/>
        </w:rPr>
      </w:pPr>
      <w:r>
        <w:rPr>
          <w:rFonts w:ascii="Calibri" w:eastAsia="Times New Roman" w:hAnsi="Calibri" w:cs="Times New Roman"/>
          <w:sz w:val="24"/>
          <w:szCs w:val="24"/>
        </w:rPr>
        <w:t xml:space="preserve"> </w:t>
      </w:r>
    </w:p>
    <w:p w:rsidR="00841AED" w:rsidRDefault="00391B6D">
      <w:pPr>
        <w:jc w:val="both"/>
        <w:rPr>
          <w:rFonts w:ascii="Calibri" w:hAnsi="Calibri"/>
        </w:rPr>
      </w:pPr>
      <w:r>
        <w:rPr>
          <w:rFonts w:ascii="Calibri" w:eastAsia="Times New Roman" w:hAnsi="Calibri" w:cs="Times New Roman"/>
          <w:sz w:val="24"/>
          <w:szCs w:val="24"/>
        </w:rPr>
        <w:t xml:space="preserve"> </w:t>
      </w:r>
    </w:p>
    <w:p w:rsidR="00841AED" w:rsidRDefault="00391B6D">
      <w:pPr>
        <w:jc w:val="both"/>
        <w:rPr>
          <w:rFonts w:ascii="Calibri" w:hAnsi="Calibri"/>
        </w:rPr>
      </w:pPr>
      <w:r>
        <w:rPr>
          <w:rFonts w:ascii="Calibri" w:eastAsia="Times New Roman" w:hAnsi="Calibri" w:cs="Times New Roman"/>
          <w:sz w:val="24"/>
          <w:szCs w:val="24"/>
        </w:rPr>
        <w:t xml:space="preserve"> </w:t>
      </w:r>
    </w:p>
    <w:p w:rsidR="00841AED" w:rsidRDefault="00391B6D">
      <w:pPr>
        <w:jc w:val="both"/>
        <w:rPr>
          <w:rFonts w:ascii="Calibri" w:hAnsi="Calibri"/>
        </w:rPr>
      </w:pPr>
      <w:r>
        <w:rPr>
          <w:rFonts w:ascii="Calibri" w:eastAsia="Times New Roman" w:hAnsi="Calibri" w:cs="Times New Roman"/>
          <w:sz w:val="24"/>
          <w:szCs w:val="24"/>
        </w:rPr>
        <w:t xml:space="preserve"> </w:t>
      </w:r>
    </w:p>
    <w:p w:rsidR="00841AED" w:rsidRDefault="00391B6D">
      <w:pPr>
        <w:jc w:val="both"/>
        <w:rPr>
          <w:rFonts w:ascii="Calibri" w:hAnsi="Calibri"/>
        </w:rPr>
      </w:pPr>
      <w:r>
        <w:rPr>
          <w:rFonts w:ascii="Calibri" w:eastAsia="Times New Roman" w:hAnsi="Calibri" w:cs="Times New Roman"/>
          <w:sz w:val="24"/>
          <w:szCs w:val="24"/>
        </w:rPr>
        <w:t xml:space="preserve"> </w:t>
      </w:r>
    </w:p>
    <w:p w:rsidR="00841AED" w:rsidRDefault="00391B6D">
      <w:pPr>
        <w:jc w:val="both"/>
        <w:rPr>
          <w:rFonts w:ascii="Calibri" w:hAnsi="Calibri"/>
        </w:rPr>
      </w:pPr>
      <w:r>
        <w:rPr>
          <w:rFonts w:ascii="Calibri" w:eastAsia="Times New Roman" w:hAnsi="Calibri" w:cs="Times New Roman"/>
          <w:sz w:val="24"/>
          <w:szCs w:val="24"/>
        </w:rPr>
        <w:t xml:space="preserve"> </w:t>
      </w:r>
    </w:p>
    <w:p w:rsidR="00841AED" w:rsidRDefault="00841AED">
      <w:pPr>
        <w:jc w:val="both"/>
        <w:rPr>
          <w:rFonts w:ascii="Calibri" w:hAnsi="Calibri"/>
        </w:rPr>
      </w:pPr>
    </w:p>
    <w:p w:rsidR="00841AED" w:rsidRDefault="00391B6D">
      <w:pPr>
        <w:jc w:val="both"/>
        <w:rPr>
          <w:rFonts w:ascii="Calibri" w:hAnsi="Calibri"/>
        </w:rPr>
      </w:pPr>
      <w:r>
        <w:rPr>
          <w:rFonts w:ascii="Calibri" w:eastAsia="Times New Roman" w:hAnsi="Calibri" w:cs="Times New Roman"/>
          <w:b/>
          <w:sz w:val="24"/>
          <w:szCs w:val="24"/>
        </w:rPr>
        <w:t xml:space="preserve"> </w:t>
      </w:r>
    </w:p>
    <w:p w:rsidR="00841AED" w:rsidRDefault="00841AED">
      <w:pPr>
        <w:jc w:val="center"/>
        <w:rPr>
          <w:rFonts w:ascii="Calibri" w:hAnsi="Calibri"/>
        </w:rPr>
      </w:pPr>
    </w:p>
    <w:p w:rsidR="00841AED" w:rsidRDefault="00391B6D">
      <w:pPr>
        <w:rPr>
          <w:rFonts w:ascii="Calibri" w:hAnsi="Calibri"/>
        </w:rPr>
      </w:pPr>
      <w:r>
        <w:br w:type="page"/>
      </w:r>
    </w:p>
    <w:p w:rsidR="00841AED" w:rsidRDefault="00391B6D">
      <w:pPr>
        <w:jc w:val="center"/>
        <w:rPr>
          <w:rFonts w:ascii="Calibri" w:hAnsi="Calibri"/>
        </w:rPr>
      </w:pPr>
      <w:r>
        <w:rPr>
          <w:rFonts w:ascii="Calibri" w:eastAsia="Times New Roman" w:hAnsi="Calibri" w:cs="Times New Roman"/>
          <w:b/>
          <w:sz w:val="24"/>
          <w:szCs w:val="24"/>
        </w:rPr>
        <w:lastRenderedPageBreak/>
        <w:t>II</w:t>
      </w:r>
    </w:p>
    <w:p w:rsidR="00841AED" w:rsidRDefault="00391B6D">
      <w:pPr>
        <w:jc w:val="center"/>
        <w:rPr>
          <w:rFonts w:ascii="Calibri" w:hAnsi="Calibri"/>
        </w:rPr>
      </w:pPr>
      <w:r>
        <w:rPr>
          <w:rFonts w:ascii="Calibri" w:eastAsia="Times New Roman" w:hAnsi="Calibri" w:cs="Times New Roman"/>
          <w:b/>
          <w:sz w:val="24"/>
          <w:szCs w:val="24"/>
        </w:rPr>
        <w:t>Sprzęt</w:t>
      </w:r>
    </w:p>
    <w:p w:rsidR="00841AED" w:rsidRDefault="00391B6D">
      <w:pPr>
        <w:jc w:val="center"/>
        <w:rPr>
          <w:rFonts w:ascii="Calibri" w:hAnsi="Calibri"/>
        </w:rPr>
      </w:pPr>
      <w:r>
        <w:rPr>
          <w:rFonts w:ascii="Calibri" w:eastAsia="Times New Roman" w:hAnsi="Calibri" w:cs="Times New Roman"/>
          <w:sz w:val="24"/>
          <w:szCs w:val="24"/>
        </w:rPr>
        <w:t xml:space="preserve"> </w:t>
      </w:r>
    </w:p>
    <w:p w:rsidR="00841AED" w:rsidRDefault="00391B6D">
      <w:pPr>
        <w:jc w:val="both"/>
        <w:rPr>
          <w:rFonts w:ascii="Calibri" w:hAnsi="Calibri"/>
        </w:rPr>
      </w:pPr>
      <w:r>
        <w:rPr>
          <w:rFonts w:ascii="Calibri" w:eastAsia="Times New Roman" w:hAnsi="Calibri" w:cs="Times New Roman"/>
          <w:b/>
          <w:sz w:val="24"/>
          <w:szCs w:val="24"/>
        </w:rPr>
        <w:t>Serwer bazy danych i terminali typu Rack:</w:t>
      </w:r>
    </w:p>
    <w:tbl>
      <w:tblPr>
        <w:tblStyle w:val="Tabela-Siatka"/>
        <w:tblW w:w="9245" w:type="dxa"/>
        <w:tblInd w:w="-10" w:type="dxa"/>
        <w:tblCellMar>
          <w:left w:w="98" w:type="dxa"/>
        </w:tblCellMar>
        <w:tblLook w:val="04A0" w:firstRow="1" w:lastRow="0" w:firstColumn="1" w:lastColumn="0" w:noHBand="0" w:noVBand="1"/>
      </w:tblPr>
      <w:tblGrid>
        <w:gridCol w:w="1768"/>
        <w:gridCol w:w="1935"/>
        <w:gridCol w:w="1941"/>
        <w:gridCol w:w="1905"/>
        <w:gridCol w:w="1696"/>
      </w:tblGrid>
      <w:tr w:rsidR="00841AED">
        <w:tc>
          <w:tcPr>
            <w:tcW w:w="1768" w:type="dxa"/>
            <w:shd w:val="clear" w:color="auto" w:fill="auto"/>
            <w:tcMar>
              <w:left w:w="98" w:type="dxa"/>
            </w:tcMar>
            <w:vAlign w:val="center"/>
          </w:tcPr>
          <w:p w:rsidR="00841AED" w:rsidRDefault="00391B6D">
            <w:pPr>
              <w:spacing w:line="240" w:lineRule="auto"/>
              <w:jc w:val="center"/>
              <w:rPr>
                <w:rFonts w:ascii="Calibri" w:eastAsia="Times New Roman" w:hAnsi="Calibri" w:cs="Times New Roman"/>
                <w:sz w:val="24"/>
                <w:szCs w:val="24"/>
              </w:rPr>
            </w:pPr>
            <w:r>
              <w:rPr>
                <w:rFonts w:ascii="Calibri" w:eastAsia="Times New Roman" w:hAnsi="Calibri" w:cs="Times New Roman"/>
                <w:sz w:val="24"/>
                <w:szCs w:val="24"/>
              </w:rPr>
              <w:t>Nazwa komponentu</w:t>
            </w:r>
          </w:p>
        </w:tc>
        <w:tc>
          <w:tcPr>
            <w:tcW w:w="1935" w:type="dxa"/>
            <w:shd w:val="clear" w:color="auto" w:fill="auto"/>
            <w:tcMar>
              <w:left w:w="98" w:type="dxa"/>
            </w:tcMar>
            <w:vAlign w:val="center"/>
          </w:tcPr>
          <w:p w:rsidR="00841AED" w:rsidRDefault="00391B6D">
            <w:pPr>
              <w:spacing w:line="240" w:lineRule="auto"/>
              <w:jc w:val="center"/>
              <w:rPr>
                <w:rFonts w:ascii="Calibri" w:eastAsia="Times New Roman" w:hAnsi="Calibri" w:cs="Times New Roman"/>
                <w:sz w:val="24"/>
                <w:szCs w:val="24"/>
              </w:rPr>
            </w:pPr>
            <w:r>
              <w:rPr>
                <w:rFonts w:ascii="Calibri" w:eastAsia="Times New Roman" w:hAnsi="Calibri" w:cs="Times New Roman"/>
                <w:sz w:val="24"/>
                <w:szCs w:val="24"/>
              </w:rPr>
              <w:t>Minimalne wymagania</w:t>
            </w:r>
          </w:p>
        </w:tc>
        <w:tc>
          <w:tcPr>
            <w:tcW w:w="1941" w:type="dxa"/>
            <w:shd w:val="clear" w:color="auto" w:fill="auto"/>
            <w:tcMar>
              <w:left w:w="98" w:type="dxa"/>
            </w:tcMar>
            <w:vAlign w:val="center"/>
          </w:tcPr>
          <w:p w:rsidR="00841AED" w:rsidRDefault="00391B6D">
            <w:pPr>
              <w:spacing w:line="240" w:lineRule="auto"/>
              <w:jc w:val="center"/>
              <w:rPr>
                <w:rFonts w:ascii="Calibri" w:hAnsi="Calibri"/>
              </w:rPr>
            </w:pPr>
            <w:r>
              <w:rPr>
                <w:rFonts w:ascii="Calibri" w:hAnsi="Calibri"/>
              </w:rPr>
              <w:t>Nazwa i model proponowanego rozwiązania</w:t>
            </w:r>
          </w:p>
        </w:tc>
        <w:tc>
          <w:tcPr>
            <w:tcW w:w="1905" w:type="dxa"/>
            <w:shd w:val="clear" w:color="auto" w:fill="auto"/>
            <w:tcMar>
              <w:left w:w="98" w:type="dxa"/>
            </w:tcMar>
            <w:vAlign w:val="center"/>
          </w:tcPr>
          <w:p w:rsidR="00841AED" w:rsidRDefault="00391B6D">
            <w:pPr>
              <w:spacing w:line="240" w:lineRule="auto"/>
              <w:jc w:val="center"/>
              <w:rPr>
                <w:rFonts w:ascii="Calibri" w:hAnsi="Calibri"/>
              </w:rPr>
            </w:pPr>
            <w:r>
              <w:rPr>
                <w:rFonts w:ascii="Calibri" w:hAnsi="Calibri"/>
              </w:rPr>
              <w:t>Wskazanie dokumentacji producenta rozwiązania potwierdzającej spełnienie parametrów</w:t>
            </w:r>
          </w:p>
        </w:tc>
        <w:tc>
          <w:tcPr>
            <w:tcW w:w="1696"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Cena proponowanego rozwiązania</w:t>
            </w:r>
          </w:p>
          <w:p w:rsidR="00841AED" w:rsidRDefault="00391B6D">
            <w:pPr>
              <w:spacing w:line="240" w:lineRule="auto"/>
              <w:jc w:val="center"/>
              <w:rPr>
                <w:rFonts w:ascii="Calibri" w:hAnsi="Calibri"/>
              </w:rPr>
            </w:pPr>
            <w:r>
              <w:rPr>
                <w:rFonts w:ascii="Calibri" w:hAnsi="Calibri"/>
              </w:rPr>
              <w:t>(całkowita – uwzględniająca całą zamawianą ilość danego produktu)</w:t>
            </w:r>
          </w:p>
        </w:tc>
      </w:tr>
      <w:tr w:rsidR="00841AED">
        <w:tc>
          <w:tcPr>
            <w:tcW w:w="1768" w:type="dxa"/>
            <w:shd w:val="clear" w:color="auto" w:fill="auto"/>
            <w:tcMar>
              <w:left w:w="98" w:type="dxa"/>
            </w:tcMar>
          </w:tcPr>
          <w:p w:rsidR="00841AED" w:rsidRDefault="00391B6D">
            <w:pPr>
              <w:spacing w:line="240" w:lineRule="auto"/>
              <w:jc w:val="both"/>
              <w:rPr>
                <w:rFonts w:ascii="Calibri" w:eastAsia="Times New Roman" w:hAnsi="Calibri" w:cs="Times New Roman"/>
                <w:b/>
                <w:sz w:val="24"/>
                <w:szCs w:val="24"/>
              </w:rPr>
            </w:pPr>
            <w:r>
              <w:rPr>
                <w:rFonts w:ascii="Calibri" w:eastAsia="Times New Roman" w:hAnsi="Calibri" w:cs="Times New Roman"/>
                <w:b/>
                <w:sz w:val="24"/>
                <w:szCs w:val="24"/>
              </w:rPr>
              <w:t>CPU</w:t>
            </w:r>
          </w:p>
        </w:tc>
        <w:tc>
          <w:tcPr>
            <w:tcW w:w="1935" w:type="dxa"/>
            <w:shd w:val="clear" w:color="auto" w:fill="auto"/>
            <w:tcMar>
              <w:left w:w="98" w:type="dxa"/>
            </w:tcMar>
          </w:tcPr>
          <w:p w:rsidR="00841AED" w:rsidRDefault="00391B6D">
            <w:pPr>
              <w:spacing w:line="240" w:lineRule="auto"/>
              <w:jc w:val="both"/>
              <w:rPr>
                <w:rFonts w:ascii="Calibri" w:hAnsi="Calibri"/>
              </w:rPr>
            </w:pPr>
            <w:r>
              <w:rPr>
                <w:rFonts w:ascii="Calibri" w:eastAsia="Times New Roman" w:hAnsi="Calibri" w:cs="Times New Roman"/>
                <w:sz w:val="24"/>
                <w:szCs w:val="24"/>
              </w:rPr>
              <w:t>Dwa procesory 8 rdzeniowe</w:t>
            </w:r>
          </w:p>
        </w:tc>
        <w:tc>
          <w:tcPr>
            <w:tcW w:w="1941" w:type="dxa"/>
            <w:shd w:val="clear" w:color="auto" w:fill="auto"/>
            <w:tcMar>
              <w:left w:w="98" w:type="dxa"/>
            </w:tcMar>
          </w:tcPr>
          <w:p w:rsidR="00841AED" w:rsidRDefault="00841AED">
            <w:pPr>
              <w:spacing w:line="240" w:lineRule="auto"/>
              <w:jc w:val="center"/>
              <w:rPr>
                <w:rFonts w:ascii="Calibri" w:hAnsi="Calibri"/>
              </w:rPr>
            </w:pPr>
          </w:p>
        </w:tc>
        <w:tc>
          <w:tcPr>
            <w:tcW w:w="1905" w:type="dxa"/>
            <w:shd w:val="clear" w:color="auto" w:fill="auto"/>
            <w:tcMar>
              <w:left w:w="98" w:type="dxa"/>
            </w:tcMar>
          </w:tcPr>
          <w:p w:rsidR="00841AED" w:rsidRDefault="00841AED">
            <w:pPr>
              <w:spacing w:line="240" w:lineRule="auto"/>
              <w:jc w:val="both"/>
              <w:rPr>
                <w:rFonts w:ascii="Calibri" w:hAnsi="Calibri"/>
              </w:rPr>
            </w:pPr>
          </w:p>
        </w:tc>
        <w:tc>
          <w:tcPr>
            <w:tcW w:w="1696" w:type="dxa"/>
            <w:vMerge w:val="restart"/>
            <w:shd w:val="clear" w:color="auto" w:fill="auto"/>
            <w:tcMar>
              <w:left w:w="98" w:type="dxa"/>
            </w:tcMar>
          </w:tcPr>
          <w:p w:rsidR="00841AED" w:rsidRDefault="00841AED">
            <w:pPr>
              <w:spacing w:line="240" w:lineRule="auto"/>
              <w:jc w:val="both"/>
              <w:rPr>
                <w:rFonts w:ascii="Calibri" w:hAnsi="Calibri"/>
              </w:rPr>
            </w:pPr>
          </w:p>
        </w:tc>
      </w:tr>
      <w:tr w:rsidR="00841AED">
        <w:tc>
          <w:tcPr>
            <w:tcW w:w="1768" w:type="dxa"/>
            <w:shd w:val="clear" w:color="auto" w:fill="auto"/>
            <w:tcMar>
              <w:left w:w="98" w:type="dxa"/>
            </w:tcMar>
          </w:tcPr>
          <w:p w:rsidR="00841AED" w:rsidRDefault="00391B6D">
            <w:pPr>
              <w:spacing w:line="240" w:lineRule="auto"/>
              <w:jc w:val="both"/>
              <w:rPr>
                <w:rFonts w:ascii="Calibri" w:eastAsia="Times New Roman" w:hAnsi="Calibri" w:cs="Times New Roman"/>
                <w:b/>
                <w:sz w:val="24"/>
                <w:szCs w:val="24"/>
              </w:rPr>
            </w:pPr>
            <w:r>
              <w:rPr>
                <w:rFonts w:ascii="Calibri" w:eastAsia="Times New Roman" w:hAnsi="Calibri" w:cs="Times New Roman"/>
                <w:b/>
                <w:sz w:val="24"/>
                <w:szCs w:val="24"/>
              </w:rPr>
              <w:t>Pamięć</w:t>
            </w:r>
          </w:p>
        </w:tc>
        <w:tc>
          <w:tcPr>
            <w:tcW w:w="1935" w:type="dxa"/>
            <w:shd w:val="clear" w:color="auto" w:fill="auto"/>
            <w:tcMar>
              <w:left w:w="98" w:type="dxa"/>
            </w:tcMar>
          </w:tcPr>
          <w:p w:rsidR="00841AED" w:rsidRDefault="00987CA9">
            <w:pPr>
              <w:spacing w:line="240" w:lineRule="auto"/>
              <w:jc w:val="both"/>
              <w:rPr>
                <w:rFonts w:ascii="Calibri" w:hAnsi="Calibri"/>
              </w:rPr>
            </w:pPr>
            <w:r>
              <w:rPr>
                <w:rFonts w:ascii="Calibri" w:eastAsia="Times New Roman" w:hAnsi="Calibri" w:cs="Times New Roman"/>
                <w:sz w:val="24"/>
                <w:szCs w:val="24"/>
              </w:rPr>
              <w:t xml:space="preserve">96 </w:t>
            </w:r>
            <w:bookmarkStart w:id="0" w:name="_GoBack"/>
            <w:bookmarkEnd w:id="0"/>
            <w:r w:rsidR="00391B6D">
              <w:rPr>
                <w:rFonts w:ascii="Calibri" w:eastAsia="Times New Roman" w:hAnsi="Calibri" w:cs="Times New Roman"/>
                <w:sz w:val="24"/>
                <w:szCs w:val="24"/>
              </w:rPr>
              <w:t>GB RAM</w:t>
            </w:r>
          </w:p>
        </w:tc>
        <w:tc>
          <w:tcPr>
            <w:tcW w:w="1941" w:type="dxa"/>
            <w:shd w:val="clear" w:color="auto" w:fill="auto"/>
            <w:tcMar>
              <w:left w:w="98" w:type="dxa"/>
            </w:tcMar>
          </w:tcPr>
          <w:p w:rsidR="00841AED" w:rsidRDefault="00841AED">
            <w:pPr>
              <w:spacing w:line="240" w:lineRule="auto"/>
              <w:jc w:val="both"/>
              <w:rPr>
                <w:rFonts w:ascii="Calibri" w:hAnsi="Calibri"/>
              </w:rPr>
            </w:pPr>
          </w:p>
        </w:tc>
        <w:tc>
          <w:tcPr>
            <w:tcW w:w="1905" w:type="dxa"/>
            <w:shd w:val="clear" w:color="auto" w:fill="auto"/>
            <w:tcMar>
              <w:left w:w="98" w:type="dxa"/>
            </w:tcMar>
          </w:tcPr>
          <w:p w:rsidR="00841AED" w:rsidRDefault="00841AED">
            <w:pPr>
              <w:spacing w:line="240" w:lineRule="auto"/>
              <w:jc w:val="both"/>
              <w:rPr>
                <w:rFonts w:ascii="Calibri" w:hAnsi="Calibri"/>
              </w:rPr>
            </w:pPr>
          </w:p>
        </w:tc>
        <w:tc>
          <w:tcPr>
            <w:tcW w:w="1696" w:type="dxa"/>
            <w:vMerge/>
            <w:shd w:val="clear" w:color="auto" w:fill="auto"/>
            <w:tcMar>
              <w:left w:w="98" w:type="dxa"/>
            </w:tcMar>
          </w:tcPr>
          <w:p w:rsidR="00841AED" w:rsidRDefault="00841AED">
            <w:pPr>
              <w:spacing w:line="240" w:lineRule="auto"/>
              <w:jc w:val="both"/>
              <w:rPr>
                <w:rFonts w:ascii="Calibri" w:hAnsi="Calibri"/>
              </w:rPr>
            </w:pPr>
          </w:p>
        </w:tc>
      </w:tr>
      <w:tr w:rsidR="00841AED">
        <w:tc>
          <w:tcPr>
            <w:tcW w:w="1768" w:type="dxa"/>
            <w:shd w:val="clear" w:color="auto" w:fill="auto"/>
            <w:tcMar>
              <w:left w:w="98" w:type="dxa"/>
            </w:tcMar>
          </w:tcPr>
          <w:p w:rsidR="00841AED" w:rsidRDefault="00391B6D">
            <w:pPr>
              <w:spacing w:line="240" w:lineRule="auto"/>
              <w:jc w:val="both"/>
              <w:rPr>
                <w:rFonts w:ascii="Calibri" w:eastAsia="Times New Roman" w:hAnsi="Calibri" w:cs="Times New Roman"/>
                <w:b/>
                <w:sz w:val="24"/>
                <w:szCs w:val="24"/>
              </w:rPr>
            </w:pPr>
            <w:r>
              <w:rPr>
                <w:rFonts w:ascii="Calibri" w:eastAsia="Times New Roman" w:hAnsi="Calibri" w:cs="Times New Roman"/>
                <w:b/>
                <w:sz w:val="24"/>
                <w:szCs w:val="24"/>
              </w:rPr>
              <w:t>Pamięć masowa</w:t>
            </w:r>
          </w:p>
        </w:tc>
        <w:tc>
          <w:tcPr>
            <w:tcW w:w="1935" w:type="dxa"/>
            <w:shd w:val="clear" w:color="auto" w:fill="auto"/>
            <w:tcMar>
              <w:left w:w="98" w:type="dxa"/>
            </w:tcMar>
          </w:tcPr>
          <w:p w:rsidR="00841AED" w:rsidRDefault="00391B6D">
            <w:pPr>
              <w:spacing w:line="240" w:lineRule="auto"/>
              <w:jc w:val="both"/>
            </w:pPr>
            <w:r>
              <w:rPr>
                <w:rFonts w:ascii="Calibri" w:eastAsia="Times New Roman" w:hAnsi="Calibri" w:cs="Times New Roman"/>
                <w:sz w:val="24"/>
                <w:szCs w:val="24"/>
              </w:rPr>
              <w:t>Raid 10, min 4 dyski HDD 4 TB</w:t>
            </w:r>
          </w:p>
        </w:tc>
        <w:tc>
          <w:tcPr>
            <w:tcW w:w="1941" w:type="dxa"/>
            <w:shd w:val="clear" w:color="auto" w:fill="auto"/>
            <w:tcMar>
              <w:left w:w="98" w:type="dxa"/>
            </w:tcMar>
          </w:tcPr>
          <w:p w:rsidR="00841AED" w:rsidRDefault="00841AED">
            <w:pPr>
              <w:spacing w:line="240" w:lineRule="auto"/>
              <w:jc w:val="both"/>
              <w:rPr>
                <w:rFonts w:ascii="Calibri" w:hAnsi="Calibri"/>
              </w:rPr>
            </w:pPr>
          </w:p>
        </w:tc>
        <w:tc>
          <w:tcPr>
            <w:tcW w:w="1905" w:type="dxa"/>
            <w:shd w:val="clear" w:color="auto" w:fill="auto"/>
            <w:tcMar>
              <w:left w:w="98" w:type="dxa"/>
            </w:tcMar>
          </w:tcPr>
          <w:p w:rsidR="00841AED" w:rsidRDefault="00841AED">
            <w:pPr>
              <w:spacing w:line="240" w:lineRule="auto"/>
              <w:jc w:val="both"/>
              <w:rPr>
                <w:rFonts w:ascii="Calibri" w:hAnsi="Calibri"/>
              </w:rPr>
            </w:pPr>
          </w:p>
        </w:tc>
        <w:tc>
          <w:tcPr>
            <w:tcW w:w="1696" w:type="dxa"/>
            <w:vMerge/>
            <w:shd w:val="clear" w:color="auto" w:fill="auto"/>
            <w:tcMar>
              <w:left w:w="98" w:type="dxa"/>
            </w:tcMar>
          </w:tcPr>
          <w:p w:rsidR="00841AED" w:rsidRDefault="00841AED">
            <w:pPr>
              <w:spacing w:line="240" w:lineRule="auto"/>
              <w:jc w:val="both"/>
              <w:rPr>
                <w:rFonts w:ascii="Calibri" w:hAnsi="Calibri"/>
              </w:rPr>
            </w:pPr>
          </w:p>
        </w:tc>
      </w:tr>
      <w:tr w:rsidR="00841AED">
        <w:tc>
          <w:tcPr>
            <w:tcW w:w="1768" w:type="dxa"/>
            <w:shd w:val="clear" w:color="auto" w:fill="auto"/>
            <w:tcMar>
              <w:left w:w="98" w:type="dxa"/>
            </w:tcMar>
          </w:tcPr>
          <w:p w:rsidR="00841AED" w:rsidRDefault="00391B6D">
            <w:pPr>
              <w:spacing w:line="240" w:lineRule="auto"/>
              <w:jc w:val="both"/>
              <w:rPr>
                <w:rFonts w:ascii="Calibri" w:eastAsia="Times New Roman" w:hAnsi="Calibri" w:cs="Times New Roman"/>
                <w:b/>
                <w:sz w:val="24"/>
                <w:szCs w:val="24"/>
              </w:rPr>
            </w:pPr>
            <w:r>
              <w:rPr>
                <w:rFonts w:ascii="Calibri" w:eastAsia="Times New Roman" w:hAnsi="Calibri" w:cs="Times New Roman"/>
                <w:b/>
                <w:sz w:val="24"/>
                <w:szCs w:val="24"/>
              </w:rPr>
              <w:t>Zasilanie</w:t>
            </w:r>
          </w:p>
        </w:tc>
        <w:tc>
          <w:tcPr>
            <w:tcW w:w="1935" w:type="dxa"/>
            <w:shd w:val="clear" w:color="auto" w:fill="auto"/>
            <w:tcMar>
              <w:left w:w="98" w:type="dxa"/>
            </w:tcMar>
          </w:tcPr>
          <w:p w:rsidR="00841AED" w:rsidRDefault="00391B6D">
            <w:pPr>
              <w:spacing w:line="240" w:lineRule="auto"/>
              <w:jc w:val="both"/>
              <w:rPr>
                <w:rFonts w:ascii="Calibri" w:hAnsi="Calibri"/>
              </w:rPr>
            </w:pPr>
            <w:r>
              <w:rPr>
                <w:rFonts w:ascii="Calibri" w:eastAsia="Times New Roman" w:hAnsi="Calibri" w:cs="Times New Roman"/>
                <w:sz w:val="24"/>
                <w:szCs w:val="24"/>
              </w:rPr>
              <w:t>dwa zasilacze redundantne</w:t>
            </w:r>
          </w:p>
        </w:tc>
        <w:tc>
          <w:tcPr>
            <w:tcW w:w="1941" w:type="dxa"/>
            <w:shd w:val="clear" w:color="auto" w:fill="auto"/>
            <w:tcMar>
              <w:left w:w="98" w:type="dxa"/>
            </w:tcMar>
          </w:tcPr>
          <w:p w:rsidR="00841AED" w:rsidRDefault="00841AED">
            <w:pPr>
              <w:spacing w:line="240" w:lineRule="auto"/>
              <w:jc w:val="both"/>
              <w:rPr>
                <w:rFonts w:ascii="Calibri" w:hAnsi="Calibri"/>
              </w:rPr>
            </w:pPr>
          </w:p>
        </w:tc>
        <w:tc>
          <w:tcPr>
            <w:tcW w:w="1905" w:type="dxa"/>
            <w:shd w:val="clear" w:color="auto" w:fill="auto"/>
            <w:tcMar>
              <w:left w:w="98" w:type="dxa"/>
            </w:tcMar>
          </w:tcPr>
          <w:p w:rsidR="00841AED" w:rsidRDefault="00841AED">
            <w:pPr>
              <w:spacing w:line="240" w:lineRule="auto"/>
              <w:jc w:val="both"/>
              <w:rPr>
                <w:rFonts w:ascii="Calibri" w:hAnsi="Calibri"/>
              </w:rPr>
            </w:pPr>
          </w:p>
        </w:tc>
        <w:tc>
          <w:tcPr>
            <w:tcW w:w="1696" w:type="dxa"/>
            <w:vMerge/>
            <w:shd w:val="clear" w:color="auto" w:fill="auto"/>
            <w:tcMar>
              <w:left w:w="98" w:type="dxa"/>
            </w:tcMar>
          </w:tcPr>
          <w:p w:rsidR="00841AED" w:rsidRDefault="00841AED">
            <w:pPr>
              <w:spacing w:line="240" w:lineRule="auto"/>
              <w:jc w:val="both"/>
              <w:rPr>
                <w:rFonts w:ascii="Calibri" w:hAnsi="Calibri"/>
              </w:rPr>
            </w:pPr>
          </w:p>
        </w:tc>
      </w:tr>
      <w:tr w:rsidR="00841AED">
        <w:tc>
          <w:tcPr>
            <w:tcW w:w="1768" w:type="dxa"/>
            <w:shd w:val="clear" w:color="auto" w:fill="auto"/>
            <w:tcMar>
              <w:left w:w="98" w:type="dxa"/>
            </w:tcMar>
          </w:tcPr>
          <w:p w:rsidR="00841AED" w:rsidRDefault="00391B6D">
            <w:pPr>
              <w:spacing w:line="240" w:lineRule="auto"/>
              <w:jc w:val="both"/>
              <w:rPr>
                <w:rFonts w:ascii="Calibri" w:eastAsia="Times New Roman" w:hAnsi="Calibri" w:cs="Times New Roman"/>
                <w:b/>
                <w:sz w:val="24"/>
                <w:szCs w:val="24"/>
              </w:rPr>
            </w:pPr>
            <w:r>
              <w:rPr>
                <w:rFonts w:ascii="Calibri" w:eastAsia="Times New Roman" w:hAnsi="Calibri" w:cs="Times New Roman"/>
                <w:b/>
                <w:sz w:val="24"/>
                <w:szCs w:val="24"/>
              </w:rPr>
              <w:t>Gwarancja</w:t>
            </w:r>
          </w:p>
        </w:tc>
        <w:tc>
          <w:tcPr>
            <w:tcW w:w="1935" w:type="dxa"/>
            <w:shd w:val="clear" w:color="auto" w:fill="auto"/>
            <w:tcMar>
              <w:left w:w="98" w:type="dxa"/>
            </w:tcMar>
          </w:tcPr>
          <w:p w:rsidR="00841AED" w:rsidRDefault="00391B6D">
            <w:pPr>
              <w:spacing w:line="240" w:lineRule="auto"/>
              <w:jc w:val="both"/>
              <w:rPr>
                <w:rFonts w:ascii="Calibri" w:hAnsi="Calibri"/>
              </w:rPr>
            </w:pPr>
            <w:r>
              <w:rPr>
                <w:rFonts w:ascii="Calibri" w:eastAsia="Times New Roman" w:hAnsi="Calibri" w:cs="Times New Roman"/>
                <w:sz w:val="24"/>
                <w:szCs w:val="24"/>
              </w:rPr>
              <w:t>Gwarancja 24/7 24 h na trzy lata</w:t>
            </w:r>
          </w:p>
        </w:tc>
        <w:tc>
          <w:tcPr>
            <w:tcW w:w="1941" w:type="dxa"/>
            <w:shd w:val="clear" w:color="auto" w:fill="auto"/>
            <w:tcMar>
              <w:left w:w="98" w:type="dxa"/>
            </w:tcMar>
          </w:tcPr>
          <w:p w:rsidR="00841AED" w:rsidRDefault="00841AED">
            <w:pPr>
              <w:spacing w:line="240" w:lineRule="auto"/>
              <w:jc w:val="both"/>
              <w:rPr>
                <w:rFonts w:ascii="Calibri" w:hAnsi="Calibri"/>
              </w:rPr>
            </w:pPr>
          </w:p>
        </w:tc>
        <w:tc>
          <w:tcPr>
            <w:tcW w:w="1905" w:type="dxa"/>
            <w:shd w:val="clear" w:color="auto" w:fill="auto"/>
            <w:tcMar>
              <w:left w:w="98" w:type="dxa"/>
            </w:tcMar>
          </w:tcPr>
          <w:p w:rsidR="00841AED" w:rsidRDefault="00841AED">
            <w:pPr>
              <w:spacing w:line="240" w:lineRule="auto"/>
              <w:jc w:val="both"/>
              <w:rPr>
                <w:rFonts w:ascii="Calibri" w:hAnsi="Calibri"/>
              </w:rPr>
            </w:pPr>
          </w:p>
        </w:tc>
        <w:tc>
          <w:tcPr>
            <w:tcW w:w="1696" w:type="dxa"/>
            <w:vMerge/>
            <w:shd w:val="clear" w:color="auto" w:fill="auto"/>
            <w:tcMar>
              <w:left w:w="98" w:type="dxa"/>
            </w:tcMar>
          </w:tcPr>
          <w:p w:rsidR="00841AED" w:rsidRDefault="00841AED">
            <w:pPr>
              <w:spacing w:line="240" w:lineRule="auto"/>
              <w:jc w:val="both"/>
              <w:rPr>
                <w:rFonts w:ascii="Calibri" w:hAnsi="Calibri"/>
              </w:rPr>
            </w:pPr>
          </w:p>
        </w:tc>
      </w:tr>
    </w:tbl>
    <w:p w:rsidR="00841AED" w:rsidRDefault="00841AED">
      <w:pPr>
        <w:jc w:val="both"/>
        <w:rPr>
          <w:rFonts w:ascii="Calibri" w:eastAsia="Times New Roman" w:hAnsi="Calibri" w:cs="Times New Roman"/>
          <w:b/>
          <w:sz w:val="24"/>
          <w:szCs w:val="24"/>
        </w:rPr>
      </w:pPr>
    </w:p>
    <w:p w:rsidR="00841AED" w:rsidRDefault="00841AED">
      <w:pPr>
        <w:jc w:val="both"/>
        <w:rPr>
          <w:rFonts w:ascii="Calibri" w:eastAsia="Times New Roman" w:hAnsi="Calibri" w:cs="Times New Roman"/>
          <w:b/>
          <w:sz w:val="24"/>
          <w:szCs w:val="24"/>
        </w:rPr>
      </w:pPr>
    </w:p>
    <w:p w:rsidR="00841AED" w:rsidRDefault="00391B6D">
      <w:pPr>
        <w:jc w:val="both"/>
        <w:rPr>
          <w:rFonts w:ascii="Calibri" w:eastAsia="Times New Roman" w:hAnsi="Calibri" w:cs="Times New Roman"/>
          <w:b/>
          <w:sz w:val="24"/>
          <w:szCs w:val="24"/>
        </w:rPr>
      </w:pPr>
      <w:r>
        <w:rPr>
          <w:rFonts w:ascii="Calibri" w:eastAsia="Times New Roman" w:hAnsi="Calibri" w:cs="Times New Roman"/>
          <w:b/>
          <w:sz w:val="24"/>
          <w:szCs w:val="24"/>
        </w:rPr>
        <w:t>Infrastruktura sieciowa:</w:t>
      </w:r>
    </w:p>
    <w:tbl>
      <w:tblPr>
        <w:tblStyle w:val="Tabela-Siatka"/>
        <w:tblW w:w="9245" w:type="dxa"/>
        <w:tblInd w:w="-10" w:type="dxa"/>
        <w:tblCellMar>
          <w:left w:w="98" w:type="dxa"/>
        </w:tblCellMar>
        <w:tblLook w:val="04A0" w:firstRow="1" w:lastRow="0" w:firstColumn="1" w:lastColumn="0" w:noHBand="0" w:noVBand="1"/>
      </w:tblPr>
      <w:tblGrid>
        <w:gridCol w:w="1475"/>
        <w:gridCol w:w="2688"/>
        <w:gridCol w:w="1693"/>
        <w:gridCol w:w="1691"/>
        <w:gridCol w:w="1698"/>
      </w:tblGrid>
      <w:tr w:rsidR="00841AED">
        <w:tc>
          <w:tcPr>
            <w:tcW w:w="1475" w:type="dxa"/>
            <w:shd w:val="clear" w:color="auto" w:fill="auto"/>
            <w:tcMar>
              <w:left w:w="98" w:type="dxa"/>
            </w:tcMar>
            <w:vAlign w:val="center"/>
          </w:tcPr>
          <w:p w:rsidR="00841AED" w:rsidRDefault="00391B6D">
            <w:pPr>
              <w:spacing w:line="240" w:lineRule="auto"/>
              <w:jc w:val="center"/>
              <w:rPr>
                <w:rFonts w:ascii="Calibri" w:eastAsia="Times New Roman" w:hAnsi="Calibri" w:cs="Times New Roman"/>
                <w:sz w:val="24"/>
                <w:szCs w:val="24"/>
              </w:rPr>
            </w:pPr>
            <w:r>
              <w:rPr>
                <w:rFonts w:ascii="Calibri" w:eastAsia="Times New Roman" w:hAnsi="Calibri" w:cs="Times New Roman"/>
                <w:sz w:val="24"/>
                <w:szCs w:val="24"/>
              </w:rPr>
              <w:t>Nazwa komponentu</w:t>
            </w:r>
          </w:p>
        </w:tc>
        <w:tc>
          <w:tcPr>
            <w:tcW w:w="2688" w:type="dxa"/>
            <w:shd w:val="clear" w:color="auto" w:fill="auto"/>
            <w:tcMar>
              <w:left w:w="98" w:type="dxa"/>
            </w:tcMar>
            <w:vAlign w:val="center"/>
          </w:tcPr>
          <w:p w:rsidR="00841AED" w:rsidRDefault="00391B6D">
            <w:pPr>
              <w:spacing w:line="240" w:lineRule="auto"/>
              <w:jc w:val="center"/>
              <w:rPr>
                <w:rFonts w:ascii="Calibri" w:eastAsia="Times New Roman" w:hAnsi="Calibri" w:cs="Times New Roman"/>
                <w:sz w:val="24"/>
                <w:szCs w:val="24"/>
              </w:rPr>
            </w:pPr>
            <w:r>
              <w:rPr>
                <w:rFonts w:ascii="Calibri" w:eastAsia="Times New Roman" w:hAnsi="Calibri" w:cs="Times New Roman"/>
                <w:sz w:val="24"/>
                <w:szCs w:val="24"/>
              </w:rPr>
              <w:t>Minimalne wymagania</w:t>
            </w:r>
          </w:p>
        </w:tc>
        <w:tc>
          <w:tcPr>
            <w:tcW w:w="1693" w:type="dxa"/>
            <w:shd w:val="clear" w:color="auto" w:fill="auto"/>
            <w:tcMar>
              <w:left w:w="98" w:type="dxa"/>
            </w:tcMar>
            <w:vAlign w:val="center"/>
          </w:tcPr>
          <w:p w:rsidR="00841AED" w:rsidRDefault="00391B6D">
            <w:pPr>
              <w:spacing w:line="240" w:lineRule="auto"/>
              <w:jc w:val="center"/>
              <w:rPr>
                <w:rFonts w:ascii="Calibri" w:hAnsi="Calibri"/>
              </w:rPr>
            </w:pPr>
            <w:r>
              <w:rPr>
                <w:rFonts w:ascii="Calibri" w:hAnsi="Calibri"/>
              </w:rPr>
              <w:t>Nazwa i model proponowanego rozwiązania</w:t>
            </w:r>
          </w:p>
        </w:tc>
        <w:tc>
          <w:tcPr>
            <w:tcW w:w="1691" w:type="dxa"/>
            <w:shd w:val="clear" w:color="auto" w:fill="auto"/>
            <w:tcMar>
              <w:left w:w="98" w:type="dxa"/>
            </w:tcMar>
            <w:vAlign w:val="center"/>
          </w:tcPr>
          <w:p w:rsidR="00841AED" w:rsidRDefault="00391B6D">
            <w:pPr>
              <w:spacing w:line="240" w:lineRule="auto"/>
              <w:jc w:val="center"/>
              <w:rPr>
                <w:rFonts w:ascii="Calibri" w:hAnsi="Calibri"/>
              </w:rPr>
            </w:pPr>
            <w:r>
              <w:rPr>
                <w:rFonts w:ascii="Calibri" w:hAnsi="Calibri"/>
              </w:rPr>
              <w:t>Wskazanie dokumentacji producenta rozwiązania potwierdzającej spełnienie parametrów</w:t>
            </w:r>
          </w:p>
        </w:tc>
        <w:tc>
          <w:tcPr>
            <w:tcW w:w="1698"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Cena proponowanego rozwiązania</w:t>
            </w:r>
          </w:p>
          <w:p w:rsidR="00841AED" w:rsidRDefault="00391B6D">
            <w:pPr>
              <w:spacing w:line="240" w:lineRule="auto"/>
              <w:jc w:val="center"/>
              <w:rPr>
                <w:rFonts w:ascii="Calibri" w:hAnsi="Calibri"/>
              </w:rPr>
            </w:pPr>
            <w:r>
              <w:rPr>
                <w:rFonts w:ascii="Calibri" w:hAnsi="Calibri"/>
              </w:rPr>
              <w:t>(całkowita – uwzględniająca całą zamawianą ilość danego produktu)</w:t>
            </w:r>
          </w:p>
        </w:tc>
      </w:tr>
      <w:tr w:rsidR="00841AED">
        <w:tc>
          <w:tcPr>
            <w:tcW w:w="1475" w:type="dxa"/>
            <w:shd w:val="clear" w:color="auto" w:fill="auto"/>
            <w:tcMar>
              <w:left w:w="98" w:type="dxa"/>
            </w:tcMar>
          </w:tcPr>
          <w:p w:rsidR="00841AED" w:rsidRDefault="00391B6D">
            <w:pPr>
              <w:spacing w:line="240" w:lineRule="auto"/>
              <w:jc w:val="both"/>
              <w:rPr>
                <w:rFonts w:ascii="Calibri" w:eastAsia="Times New Roman" w:hAnsi="Calibri" w:cs="Times New Roman"/>
                <w:b/>
                <w:sz w:val="24"/>
                <w:szCs w:val="24"/>
              </w:rPr>
            </w:pPr>
            <w:r>
              <w:rPr>
                <w:rFonts w:ascii="Calibri" w:eastAsia="Times New Roman" w:hAnsi="Calibri" w:cs="Times New Roman"/>
                <w:b/>
                <w:sz w:val="24"/>
                <w:szCs w:val="24"/>
              </w:rPr>
              <w:t>Router Centrala</w:t>
            </w:r>
          </w:p>
        </w:tc>
        <w:tc>
          <w:tcPr>
            <w:tcW w:w="2688" w:type="dxa"/>
            <w:shd w:val="clear" w:color="auto" w:fill="auto"/>
            <w:tcMar>
              <w:left w:w="98" w:type="dxa"/>
            </w:tcMar>
          </w:tcPr>
          <w:p w:rsidR="00841AED" w:rsidRDefault="00391B6D">
            <w:pPr>
              <w:spacing w:line="240" w:lineRule="auto"/>
              <w:jc w:val="both"/>
              <w:rPr>
                <w:rFonts w:ascii="Calibri" w:eastAsia="Times New Roman" w:hAnsi="Calibri" w:cs="Times New Roman"/>
                <w:b/>
                <w:szCs w:val="24"/>
              </w:rPr>
            </w:pPr>
            <w:r>
              <w:rPr>
                <w:rFonts w:ascii="Calibri" w:eastAsia="Times New Roman" w:hAnsi="Calibri" w:cs="Times New Roman"/>
                <w:szCs w:val="24"/>
              </w:rPr>
              <w:t>obsługa dwóch łączy WAN, automatyczne przełączanie w przypadku awarii jednego łącza, możliwość konfiguracji kanału VPN z oddziałami min 30 kanałów.</w:t>
            </w:r>
          </w:p>
        </w:tc>
        <w:tc>
          <w:tcPr>
            <w:tcW w:w="1693" w:type="dxa"/>
            <w:shd w:val="clear" w:color="auto" w:fill="auto"/>
            <w:tcMar>
              <w:left w:w="98" w:type="dxa"/>
            </w:tcMar>
          </w:tcPr>
          <w:p w:rsidR="00841AED" w:rsidRDefault="00841AED">
            <w:pPr>
              <w:spacing w:line="240" w:lineRule="auto"/>
              <w:jc w:val="both"/>
              <w:rPr>
                <w:rFonts w:ascii="Calibri" w:hAnsi="Calibri"/>
              </w:rPr>
            </w:pPr>
          </w:p>
        </w:tc>
        <w:tc>
          <w:tcPr>
            <w:tcW w:w="1691" w:type="dxa"/>
            <w:shd w:val="clear" w:color="auto" w:fill="auto"/>
            <w:tcMar>
              <w:left w:w="98" w:type="dxa"/>
            </w:tcMar>
          </w:tcPr>
          <w:p w:rsidR="00841AED" w:rsidRDefault="00841AED">
            <w:pPr>
              <w:spacing w:line="240" w:lineRule="auto"/>
              <w:jc w:val="both"/>
              <w:rPr>
                <w:rFonts w:ascii="Calibri" w:hAnsi="Calibri"/>
              </w:rPr>
            </w:pPr>
          </w:p>
        </w:tc>
        <w:tc>
          <w:tcPr>
            <w:tcW w:w="1698" w:type="dxa"/>
            <w:shd w:val="clear" w:color="auto" w:fill="auto"/>
            <w:tcMar>
              <w:left w:w="98" w:type="dxa"/>
            </w:tcMar>
          </w:tcPr>
          <w:p w:rsidR="00841AED" w:rsidRDefault="00841AED">
            <w:pPr>
              <w:spacing w:line="240" w:lineRule="auto"/>
              <w:jc w:val="both"/>
              <w:rPr>
                <w:rFonts w:ascii="Calibri" w:hAnsi="Calibri"/>
              </w:rPr>
            </w:pPr>
          </w:p>
        </w:tc>
      </w:tr>
      <w:tr w:rsidR="00841AED">
        <w:tc>
          <w:tcPr>
            <w:tcW w:w="1475" w:type="dxa"/>
            <w:shd w:val="clear" w:color="auto" w:fill="auto"/>
            <w:tcMar>
              <w:left w:w="98" w:type="dxa"/>
            </w:tcMar>
          </w:tcPr>
          <w:p w:rsidR="00841AED" w:rsidRDefault="00391B6D">
            <w:pPr>
              <w:spacing w:line="240" w:lineRule="auto"/>
              <w:jc w:val="both"/>
              <w:rPr>
                <w:rFonts w:ascii="Calibri" w:eastAsia="Times New Roman" w:hAnsi="Calibri" w:cs="Times New Roman"/>
                <w:b/>
                <w:sz w:val="24"/>
                <w:szCs w:val="24"/>
              </w:rPr>
            </w:pPr>
            <w:r>
              <w:rPr>
                <w:rFonts w:ascii="Calibri" w:eastAsia="Times New Roman" w:hAnsi="Calibri" w:cs="Times New Roman"/>
                <w:b/>
                <w:sz w:val="24"/>
                <w:szCs w:val="24"/>
              </w:rPr>
              <w:t>Router Oddziały - 5 poradni</w:t>
            </w:r>
          </w:p>
        </w:tc>
        <w:tc>
          <w:tcPr>
            <w:tcW w:w="2688" w:type="dxa"/>
            <w:shd w:val="clear" w:color="auto" w:fill="auto"/>
            <w:tcMar>
              <w:left w:w="98" w:type="dxa"/>
            </w:tcMar>
          </w:tcPr>
          <w:p w:rsidR="00841AED" w:rsidRDefault="00391B6D">
            <w:pPr>
              <w:spacing w:line="240" w:lineRule="auto"/>
              <w:jc w:val="both"/>
              <w:rPr>
                <w:rFonts w:ascii="Calibri" w:eastAsia="Times New Roman" w:hAnsi="Calibri" w:cs="Times New Roman"/>
                <w:b/>
                <w:szCs w:val="24"/>
              </w:rPr>
            </w:pPr>
            <w:r>
              <w:rPr>
                <w:rFonts w:ascii="Calibri" w:eastAsia="Times New Roman" w:hAnsi="Calibri" w:cs="Times New Roman"/>
                <w:szCs w:val="24"/>
              </w:rPr>
              <w:t>obsługa dwóch łączy WAN, automatyczne przełączanie w przypadku awarii jednego łącza, możliwość konfiguracji kanału VPN z centralą min 5 kanałów.</w:t>
            </w:r>
          </w:p>
        </w:tc>
        <w:tc>
          <w:tcPr>
            <w:tcW w:w="1693" w:type="dxa"/>
            <w:shd w:val="clear" w:color="auto" w:fill="auto"/>
            <w:tcMar>
              <w:left w:w="98" w:type="dxa"/>
            </w:tcMar>
          </w:tcPr>
          <w:p w:rsidR="00841AED" w:rsidRDefault="00841AED">
            <w:pPr>
              <w:spacing w:line="240" w:lineRule="auto"/>
              <w:jc w:val="both"/>
              <w:rPr>
                <w:rFonts w:ascii="Calibri" w:hAnsi="Calibri"/>
              </w:rPr>
            </w:pPr>
          </w:p>
        </w:tc>
        <w:tc>
          <w:tcPr>
            <w:tcW w:w="1691" w:type="dxa"/>
            <w:shd w:val="clear" w:color="auto" w:fill="auto"/>
            <w:tcMar>
              <w:left w:w="98" w:type="dxa"/>
            </w:tcMar>
          </w:tcPr>
          <w:p w:rsidR="00841AED" w:rsidRDefault="00841AED">
            <w:pPr>
              <w:spacing w:line="240" w:lineRule="auto"/>
              <w:jc w:val="both"/>
              <w:rPr>
                <w:rFonts w:ascii="Calibri" w:hAnsi="Calibri"/>
              </w:rPr>
            </w:pPr>
          </w:p>
        </w:tc>
        <w:tc>
          <w:tcPr>
            <w:tcW w:w="1698" w:type="dxa"/>
            <w:shd w:val="clear" w:color="auto" w:fill="auto"/>
            <w:tcMar>
              <w:left w:w="98" w:type="dxa"/>
            </w:tcMar>
          </w:tcPr>
          <w:p w:rsidR="00841AED" w:rsidRDefault="00841AED">
            <w:pPr>
              <w:spacing w:line="240" w:lineRule="auto"/>
              <w:jc w:val="both"/>
              <w:rPr>
                <w:rFonts w:ascii="Calibri" w:hAnsi="Calibri"/>
              </w:rPr>
            </w:pPr>
          </w:p>
        </w:tc>
      </w:tr>
    </w:tbl>
    <w:p w:rsidR="00841AED" w:rsidRDefault="00391B6D">
      <w:pPr>
        <w:jc w:val="both"/>
        <w:rPr>
          <w:rFonts w:ascii="Calibri" w:eastAsia="Times New Roman" w:hAnsi="Calibri" w:cs="Times New Roman"/>
          <w:sz w:val="24"/>
          <w:szCs w:val="24"/>
        </w:rPr>
      </w:pPr>
      <w:r>
        <w:rPr>
          <w:rFonts w:ascii="Calibri" w:eastAsia="Times New Roman" w:hAnsi="Calibri" w:cs="Times New Roman"/>
          <w:sz w:val="24"/>
          <w:szCs w:val="24"/>
        </w:rPr>
        <w:t xml:space="preserve"> </w:t>
      </w:r>
    </w:p>
    <w:p w:rsidR="00841AED" w:rsidRDefault="00841AED">
      <w:pPr>
        <w:jc w:val="both"/>
        <w:rPr>
          <w:rFonts w:ascii="Calibri" w:eastAsia="Times New Roman" w:hAnsi="Calibri" w:cs="Times New Roman"/>
          <w:sz w:val="24"/>
          <w:szCs w:val="24"/>
        </w:rPr>
      </w:pPr>
    </w:p>
    <w:p w:rsidR="00841AED" w:rsidRDefault="00841AED">
      <w:pPr>
        <w:jc w:val="both"/>
        <w:rPr>
          <w:rFonts w:ascii="Calibri" w:eastAsia="Times New Roman" w:hAnsi="Calibri" w:cs="Times New Roman"/>
          <w:sz w:val="24"/>
          <w:szCs w:val="24"/>
        </w:rPr>
      </w:pPr>
    </w:p>
    <w:tbl>
      <w:tblPr>
        <w:tblStyle w:val="Tabela-Siatka"/>
        <w:tblW w:w="9245" w:type="dxa"/>
        <w:tblInd w:w="-10" w:type="dxa"/>
        <w:tblCellMar>
          <w:left w:w="98" w:type="dxa"/>
        </w:tblCellMar>
        <w:tblLook w:val="04A0" w:firstRow="1" w:lastRow="0" w:firstColumn="1" w:lastColumn="0" w:noHBand="0" w:noVBand="1"/>
      </w:tblPr>
      <w:tblGrid>
        <w:gridCol w:w="1780"/>
        <w:gridCol w:w="1859"/>
        <w:gridCol w:w="1956"/>
        <w:gridCol w:w="1955"/>
        <w:gridCol w:w="1695"/>
      </w:tblGrid>
      <w:tr w:rsidR="00841AED">
        <w:tc>
          <w:tcPr>
            <w:tcW w:w="1780" w:type="dxa"/>
            <w:shd w:val="clear" w:color="auto" w:fill="auto"/>
            <w:tcMar>
              <w:left w:w="98" w:type="dxa"/>
            </w:tcMar>
            <w:vAlign w:val="center"/>
          </w:tcPr>
          <w:p w:rsidR="00841AED" w:rsidRDefault="00391B6D">
            <w:pPr>
              <w:spacing w:line="240" w:lineRule="auto"/>
              <w:jc w:val="center"/>
              <w:rPr>
                <w:rFonts w:ascii="Calibri" w:eastAsia="Times New Roman" w:hAnsi="Calibri" w:cs="Times New Roman"/>
                <w:sz w:val="24"/>
                <w:szCs w:val="24"/>
              </w:rPr>
            </w:pPr>
            <w:r>
              <w:rPr>
                <w:rFonts w:ascii="Calibri" w:eastAsia="Times New Roman" w:hAnsi="Calibri" w:cs="Times New Roman"/>
                <w:sz w:val="24"/>
                <w:szCs w:val="24"/>
              </w:rPr>
              <w:t>Nazwa komponentu</w:t>
            </w:r>
          </w:p>
        </w:tc>
        <w:tc>
          <w:tcPr>
            <w:tcW w:w="1859" w:type="dxa"/>
            <w:shd w:val="clear" w:color="auto" w:fill="auto"/>
            <w:tcMar>
              <w:left w:w="98" w:type="dxa"/>
            </w:tcMar>
            <w:vAlign w:val="center"/>
          </w:tcPr>
          <w:p w:rsidR="00841AED" w:rsidRDefault="00391B6D">
            <w:pPr>
              <w:spacing w:line="240" w:lineRule="auto"/>
              <w:jc w:val="center"/>
              <w:rPr>
                <w:rFonts w:ascii="Calibri" w:eastAsia="Times New Roman" w:hAnsi="Calibri" w:cs="Times New Roman"/>
                <w:sz w:val="24"/>
                <w:szCs w:val="24"/>
              </w:rPr>
            </w:pPr>
            <w:r>
              <w:rPr>
                <w:rFonts w:ascii="Calibri" w:eastAsia="Times New Roman" w:hAnsi="Calibri" w:cs="Times New Roman"/>
                <w:sz w:val="24"/>
                <w:szCs w:val="24"/>
              </w:rPr>
              <w:t>Minimalne wymagania</w:t>
            </w:r>
          </w:p>
        </w:tc>
        <w:tc>
          <w:tcPr>
            <w:tcW w:w="1956" w:type="dxa"/>
            <w:shd w:val="clear" w:color="auto" w:fill="auto"/>
            <w:tcMar>
              <w:left w:w="98" w:type="dxa"/>
            </w:tcMar>
            <w:vAlign w:val="center"/>
          </w:tcPr>
          <w:p w:rsidR="00841AED" w:rsidRDefault="00391B6D">
            <w:pPr>
              <w:spacing w:line="240" w:lineRule="auto"/>
              <w:jc w:val="center"/>
              <w:rPr>
                <w:rFonts w:ascii="Calibri" w:hAnsi="Calibri"/>
              </w:rPr>
            </w:pPr>
            <w:r>
              <w:rPr>
                <w:rFonts w:ascii="Calibri" w:hAnsi="Calibri"/>
              </w:rPr>
              <w:t>Nazwa i model proponowanego rozwiązania</w:t>
            </w:r>
          </w:p>
        </w:tc>
        <w:tc>
          <w:tcPr>
            <w:tcW w:w="1955" w:type="dxa"/>
            <w:shd w:val="clear" w:color="auto" w:fill="auto"/>
            <w:tcMar>
              <w:left w:w="98" w:type="dxa"/>
            </w:tcMar>
            <w:vAlign w:val="center"/>
          </w:tcPr>
          <w:p w:rsidR="00841AED" w:rsidRDefault="00391B6D">
            <w:pPr>
              <w:spacing w:line="240" w:lineRule="auto"/>
              <w:jc w:val="center"/>
              <w:rPr>
                <w:rFonts w:ascii="Calibri" w:hAnsi="Calibri"/>
              </w:rPr>
            </w:pPr>
            <w:r>
              <w:rPr>
                <w:rFonts w:ascii="Calibri" w:hAnsi="Calibri"/>
              </w:rPr>
              <w:t>Wskazanie dokumentacji producenta rozwiązania potwierdzającej spełnienie parametrów</w:t>
            </w:r>
          </w:p>
        </w:tc>
        <w:tc>
          <w:tcPr>
            <w:tcW w:w="1695"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Cena proponowanego rozwiązania</w:t>
            </w:r>
          </w:p>
          <w:p w:rsidR="00841AED" w:rsidRDefault="00841AED">
            <w:pPr>
              <w:spacing w:line="240" w:lineRule="auto"/>
              <w:jc w:val="center"/>
              <w:rPr>
                <w:rFonts w:ascii="Calibri" w:hAnsi="Calibri"/>
              </w:rPr>
            </w:pPr>
          </w:p>
        </w:tc>
      </w:tr>
      <w:tr w:rsidR="00841AED">
        <w:tc>
          <w:tcPr>
            <w:tcW w:w="1780" w:type="dxa"/>
            <w:shd w:val="clear" w:color="auto" w:fill="auto"/>
            <w:tcMar>
              <w:left w:w="98" w:type="dxa"/>
            </w:tcMar>
          </w:tcPr>
          <w:p w:rsidR="00841AED" w:rsidRDefault="00391B6D">
            <w:pPr>
              <w:spacing w:line="240" w:lineRule="auto"/>
              <w:jc w:val="both"/>
              <w:rPr>
                <w:rFonts w:ascii="Calibri" w:eastAsia="Times New Roman" w:hAnsi="Calibri" w:cs="Times New Roman"/>
                <w:b/>
                <w:sz w:val="24"/>
                <w:szCs w:val="24"/>
              </w:rPr>
            </w:pPr>
            <w:r>
              <w:rPr>
                <w:rFonts w:ascii="Calibri" w:eastAsia="Times New Roman" w:hAnsi="Calibri" w:cs="Times New Roman"/>
                <w:b/>
                <w:sz w:val="24"/>
                <w:szCs w:val="24"/>
              </w:rPr>
              <w:t>Zasilanie awaryjne</w:t>
            </w:r>
          </w:p>
        </w:tc>
        <w:tc>
          <w:tcPr>
            <w:tcW w:w="1859" w:type="dxa"/>
            <w:shd w:val="clear" w:color="auto" w:fill="auto"/>
            <w:tcMar>
              <w:left w:w="98" w:type="dxa"/>
            </w:tcMar>
          </w:tcPr>
          <w:p w:rsidR="00841AED" w:rsidRDefault="00391B6D">
            <w:pPr>
              <w:spacing w:line="240" w:lineRule="auto"/>
              <w:jc w:val="both"/>
              <w:rPr>
                <w:rFonts w:ascii="Calibri" w:eastAsia="Times New Roman" w:hAnsi="Calibri" w:cs="Times New Roman"/>
                <w:b/>
                <w:sz w:val="24"/>
                <w:szCs w:val="24"/>
              </w:rPr>
            </w:pPr>
            <w:r>
              <w:rPr>
                <w:rFonts w:ascii="Calibri" w:eastAsia="Times New Roman" w:hAnsi="Calibri" w:cs="Times New Roman"/>
                <w:sz w:val="24"/>
                <w:szCs w:val="24"/>
              </w:rPr>
              <w:t>UPS min 1000VA typu Rack</w:t>
            </w:r>
          </w:p>
        </w:tc>
        <w:tc>
          <w:tcPr>
            <w:tcW w:w="1956" w:type="dxa"/>
            <w:shd w:val="clear" w:color="auto" w:fill="auto"/>
            <w:tcMar>
              <w:left w:w="98" w:type="dxa"/>
            </w:tcMar>
          </w:tcPr>
          <w:p w:rsidR="00841AED" w:rsidRDefault="00841AED">
            <w:pPr>
              <w:spacing w:line="240" w:lineRule="auto"/>
              <w:jc w:val="both"/>
              <w:rPr>
                <w:rFonts w:ascii="Calibri" w:hAnsi="Calibri"/>
              </w:rPr>
            </w:pPr>
          </w:p>
        </w:tc>
        <w:tc>
          <w:tcPr>
            <w:tcW w:w="1955" w:type="dxa"/>
            <w:shd w:val="clear" w:color="auto" w:fill="auto"/>
            <w:tcMar>
              <w:left w:w="98" w:type="dxa"/>
            </w:tcMar>
          </w:tcPr>
          <w:p w:rsidR="00841AED" w:rsidRDefault="00841AED">
            <w:pPr>
              <w:spacing w:line="240" w:lineRule="auto"/>
              <w:jc w:val="both"/>
              <w:rPr>
                <w:rFonts w:ascii="Calibri" w:hAnsi="Calibri"/>
              </w:rPr>
            </w:pPr>
          </w:p>
        </w:tc>
        <w:tc>
          <w:tcPr>
            <w:tcW w:w="1695" w:type="dxa"/>
            <w:shd w:val="clear" w:color="auto" w:fill="auto"/>
            <w:tcMar>
              <w:left w:w="98" w:type="dxa"/>
            </w:tcMar>
          </w:tcPr>
          <w:p w:rsidR="00841AED" w:rsidRDefault="00841AED">
            <w:pPr>
              <w:spacing w:line="240" w:lineRule="auto"/>
              <w:jc w:val="both"/>
              <w:rPr>
                <w:rFonts w:ascii="Calibri" w:hAnsi="Calibri"/>
              </w:rPr>
            </w:pPr>
          </w:p>
        </w:tc>
      </w:tr>
    </w:tbl>
    <w:p w:rsidR="00841AED" w:rsidRDefault="00841AED">
      <w:pPr>
        <w:jc w:val="both"/>
        <w:rPr>
          <w:rFonts w:ascii="Calibri" w:eastAsia="Times New Roman" w:hAnsi="Calibri" w:cs="Times New Roman"/>
          <w:sz w:val="24"/>
          <w:szCs w:val="24"/>
        </w:rPr>
      </w:pPr>
    </w:p>
    <w:tbl>
      <w:tblPr>
        <w:tblStyle w:val="Tabela-Siatka"/>
        <w:tblW w:w="9245" w:type="dxa"/>
        <w:tblInd w:w="-10" w:type="dxa"/>
        <w:tblCellMar>
          <w:left w:w="98" w:type="dxa"/>
        </w:tblCellMar>
        <w:tblLook w:val="04A0" w:firstRow="1" w:lastRow="0" w:firstColumn="1" w:lastColumn="0" w:noHBand="0" w:noVBand="1"/>
      </w:tblPr>
      <w:tblGrid>
        <w:gridCol w:w="1780"/>
        <w:gridCol w:w="1862"/>
        <w:gridCol w:w="1954"/>
        <w:gridCol w:w="1952"/>
        <w:gridCol w:w="1697"/>
      </w:tblGrid>
      <w:tr w:rsidR="00841AED">
        <w:tc>
          <w:tcPr>
            <w:tcW w:w="1780" w:type="dxa"/>
            <w:shd w:val="clear" w:color="auto" w:fill="auto"/>
            <w:tcMar>
              <w:left w:w="98" w:type="dxa"/>
            </w:tcMar>
          </w:tcPr>
          <w:p w:rsidR="00841AED" w:rsidRDefault="00391B6D">
            <w:pPr>
              <w:spacing w:line="240" w:lineRule="auto"/>
              <w:jc w:val="both"/>
              <w:rPr>
                <w:rFonts w:ascii="Calibri" w:eastAsia="Times New Roman" w:hAnsi="Calibri" w:cs="Times New Roman"/>
                <w:sz w:val="24"/>
                <w:szCs w:val="24"/>
              </w:rPr>
            </w:pPr>
            <w:r>
              <w:rPr>
                <w:rFonts w:ascii="Calibri" w:eastAsia="Times New Roman" w:hAnsi="Calibri" w:cs="Times New Roman"/>
                <w:sz w:val="24"/>
                <w:szCs w:val="24"/>
              </w:rPr>
              <w:t>Nazwa komponentu</w:t>
            </w:r>
          </w:p>
        </w:tc>
        <w:tc>
          <w:tcPr>
            <w:tcW w:w="1862" w:type="dxa"/>
            <w:shd w:val="clear" w:color="auto" w:fill="auto"/>
            <w:tcMar>
              <w:left w:w="98" w:type="dxa"/>
            </w:tcMar>
          </w:tcPr>
          <w:p w:rsidR="00841AED" w:rsidRDefault="00391B6D">
            <w:pPr>
              <w:spacing w:line="240" w:lineRule="auto"/>
              <w:jc w:val="both"/>
              <w:rPr>
                <w:rFonts w:ascii="Calibri" w:eastAsia="Times New Roman" w:hAnsi="Calibri" w:cs="Times New Roman"/>
                <w:sz w:val="24"/>
                <w:szCs w:val="24"/>
              </w:rPr>
            </w:pPr>
            <w:r>
              <w:rPr>
                <w:rFonts w:ascii="Calibri" w:eastAsia="Times New Roman" w:hAnsi="Calibri" w:cs="Times New Roman"/>
                <w:sz w:val="24"/>
                <w:szCs w:val="24"/>
              </w:rPr>
              <w:t>Minimalne wymagania</w:t>
            </w:r>
          </w:p>
        </w:tc>
        <w:tc>
          <w:tcPr>
            <w:tcW w:w="1954" w:type="dxa"/>
            <w:shd w:val="clear" w:color="auto" w:fill="auto"/>
            <w:tcMar>
              <w:left w:w="98" w:type="dxa"/>
            </w:tcMar>
            <w:vAlign w:val="center"/>
          </w:tcPr>
          <w:p w:rsidR="00841AED" w:rsidRDefault="00391B6D">
            <w:pPr>
              <w:spacing w:line="240" w:lineRule="auto"/>
              <w:jc w:val="center"/>
              <w:rPr>
                <w:rFonts w:ascii="Calibri" w:hAnsi="Calibri"/>
              </w:rPr>
            </w:pPr>
            <w:r>
              <w:rPr>
                <w:rFonts w:ascii="Calibri" w:hAnsi="Calibri"/>
              </w:rPr>
              <w:t>Nazwa i model proponowanego rozwiązania</w:t>
            </w:r>
          </w:p>
        </w:tc>
        <w:tc>
          <w:tcPr>
            <w:tcW w:w="1952" w:type="dxa"/>
            <w:shd w:val="clear" w:color="auto" w:fill="auto"/>
            <w:tcMar>
              <w:left w:w="98" w:type="dxa"/>
            </w:tcMar>
            <w:vAlign w:val="center"/>
          </w:tcPr>
          <w:p w:rsidR="00841AED" w:rsidRDefault="00391B6D">
            <w:pPr>
              <w:spacing w:line="240" w:lineRule="auto"/>
              <w:jc w:val="center"/>
              <w:rPr>
                <w:rFonts w:ascii="Calibri" w:hAnsi="Calibri"/>
              </w:rPr>
            </w:pPr>
            <w:r>
              <w:rPr>
                <w:rFonts w:ascii="Calibri" w:hAnsi="Calibri"/>
              </w:rPr>
              <w:t>Wskazanie dokumentacji producenta rozwiązania potwierdzającej spełnienie parametrów</w:t>
            </w:r>
          </w:p>
        </w:tc>
        <w:tc>
          <w:tcPr>
            <w:tcW w:w="1697"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Cena proponowanego rozwiązania</w:t>
            </w:r>
          </w:p>
          <w:p w:rsidR="00841AED" w:rsidRDefault="00841AED">
            <w:pPr>
              <w:spacing w:line="240" w:lineRule="auto"/>
              <w:jc w:val="center"/>
              <w:rPr>
                <w:rFonts w:ascii="Calibri" w:hAnsi="Calibri"/>
              </w:rPr>
            </w:pPr>
          </w:p>
        </w:tc>
      </w:tr>
      <w:tr w:rsidR="00841AED">
        <w:tc>
          <w:tcPr>
            <w:tcW w:w="1780" w:type="dxa"/>
            <w:shd w:val="clear" w:color="auto" w:fill="auto"/>
            <w:tcMar>
              <w:left w:w="98" w:type="dxa"/>
            </w:tcMar>
          </w:tcPr>
          <w:p w:rsidR="00841AED" w:rsidRDefault="00391B6D">
            <w:pPr>
              <w:spacing w:line="240" w:lineRule="auto"/>
              <w:jc w:val="both"/>
              <w:rPr>
                <w:rFonts w:ascii="Calibri" w:eastAsia="Times New Roman" w:hAnsi="Calibri" w:cs="Times New Roman"/>
                <w:b/>
                <w:sz w:val="24"/>
                <w:szCs w:val="24"/>
              </w:rPr>
            </w:pPr>
            <w:r>
              <w:rPr>
                <w:rFonts w:ascii="Calibri" w:eastAsia="Times New Roman" w:hAnsi="Calibri" w:cs="Times New Roman"/>
                <w:b/>
                <w:sz w:val="24"/>
                <w:szCs w:val="24"/>
              </w:rPr>
              <w:t>Kopia zapasowa</w:t>
            </w:r>
          </w:p>
        </w:tc>
        <w:tc>
          <w:tcPr>
            <w:tcW w:w="1862" w:type="dxa"/>
            <w:shd w:val="clear" w:color="auto" w:fill="auto"/>
            <w:tcMar>
              <w:left w:w="98" w:type="dxa"/>
            </w:tcMar>
          </w:tcPr>
          <w:p w:rsidR="00841AED" w:rsidRDefault="00841AED">
            <w:pPr>
              <w:spacing w:line="240" w:lineRule="auto"/>
              <w:jc w:val="both"/>
              <w:rPr>
                <w:rFonts w:ascii="Calibri" w:eastAsia="Times New Roman" w:hAnsi="Calibri" w:cs="Times New Roman"/>
                <w:b/>
                <w:sz w:val="24"/>
                <w:szCs w:val="24"/>
              </w:rPr>
            </w:pPr>
          </w:p>
        </w:tc>
        <w:tc>
          <w:tcPr>
            <w:tcW w:w="1954" w:type="dxa"/>
            <w:shd w:val="clear" w:color="auto" w:fill="auto"/>
            <w:tcMar>
              <w:left w:w="98" w:type="dxa"/>
            </w:tcMar>
          </w:tcPr>
          <w:p w:rsidR="00841AED" w:rsidRDefault="00841AED">
            <w:pPr>
              <w:spacing w:line="240" w:lineRule="auto"/>
              <w:jc w:val="both"/>
              <w:rPr>
                <w:rFonts w:ascii="Calibri" w:hAnsi="Calibri"/>
              </w:rPr>
            </w:pPr>
          </w:p>
        </w:tc>
        <w:tc>
          <w:tcPr>
            <w:tcW w:w="1952" w:type="dxa"/>
            <w:shd w:val="clear" w:color="auto" w:fill="auto"/>
            <w:tcMar>
              <w:left w:w="98" w:type="dxa"/>
            </w:tcMar>
          </w:tcPr>
          <w:p w:rsidR="00841AED" w:rsidRDefault="00841AED">
            <w:pPr>
              <w:spacing w:line="240" w:lineRule="auto"/>
              <w:jc w:val="both"/>
              <w:rPr>
                <w:rFonts w:ascii="Calibri" w:hAnsi="Calibri"/>
              </w:rPr>
            </w:pPr>
          </w:p>
        </w:tc>
        <w:tc>
          <w:tcPr>
            <w:tcW w:w="1697" w:type="dxa"/>
            <w:vMerge w:val="restart"/>
            <w:shd w:val="clear" w:color="auto" w:fill="auto"/>
            <w:tcMar>
              <w:left w:w="98" w:type="dxa"/>
            </w:tcMar>
          </w:tcPr>
          <w:p w:rsidR="00841AED" w:rsidRDefault="00841AED">
            <w:pPr>
              <w:spacing w:line="240" w:lineRule="auto"/>
              <w:jc w:val="both"/>
              <w:rPr>
                <w:rFonts w:ascii="Calibri" w:hAnsi="Calibri"/>
              </w:rPr>
            </w:pPr>
          </w:p>
        </w:tc>
      </w:tr>
      <w:tr w:rsidR="00841AED">
        <w:tc>
          <w:tcPr>
            <w:tcW w:w="1780" w:type="dxa"/>
            <w:shd w:val="clear" w:color="auto" w:fill="auto"/>
            <w:tcMar>
              <w:left w:w="98" w:type="dxa"/>
            </w:tcMar>
          </w:tcPr>
          <w:p w:rsidR="00841AED" w:rsidRDefault="00391B6D">
            <w:pPr>
              <w:spacing w:line="240" w:lineRule="auto"/>
              <w:jc w:val="both"/>
              <w:rPr>
                <w:rFonts w:ascii="Calibri" w:eastAsia="Times New Roman" w:hAnsi="Calibri" w:cs="Times New Roman"/>
                <w:sz w:val="24"/>
                <w:szCs w:val="24"/>
              </w:rPr>
            </w:pPr>
            <w:r>
              <w:rPr>
                <w:rFonts w:ascii="Calibri" w:eastAsia="Times New Roman" w:hAnsi="Calibri" w:cs="Times New Roman"/>
                <w:sz w:val="24"/>
                <w:szCs w:val="24"/>
              </w:rPr>
              <w:t>Typ</w:t>
            </w:r>
          </w:p>
        </w:tc>
        <w:tc>
          <w:tcPr>
            <w:tcW w:w="1862" w:type="dxa"/>
            <w:shd w:val="clear" w:color="auto" w:fill="auto"/>
            <w:tcMar>
              <w:left w:w="98" w:type="dxa"/>
            </w:tcMar>
          </w:tcPr>
          <w:p w:rsidR="00841AED" w:rsidRDefault="00391B6D">
            <w:pPr>
              <w:spacing w:line="240" w:lineRule="auto"/>
              <w:jc w:val="both"/>
              <w:rPr>
                <w:rFonts w:ascii="Calibri" w:eastAsia="Times New Roman" w:hAnsi="Calibri" w:cs="Times New Roman"/>
                <w:sz w:val="24"/>
                <w:szCs w:val="24"/>
              </w:rPr>
            </w:pPr>
            <w:r>
              <w:rPr>
                <w:rFonts w:ascii="Calibri" w:eastAsia="Times New Roman" w:hAnsi="Calibri" w:cs="Times New Roman"/>
                <w:sz w:val="24"/>
                <w:szCs w:val="24"/>
              </w:rPr>
              <w:t>Macierz NAS</w:t>
            </w:r>
          </w:p>
        </w:tc>
        <w:tc>
          <w:tcPr>
            <w:tcW w:w="1954" w:type="dxa"/>
            <w:shd w:val="clear" w:color="auto" w:fill="auto"/>
            <w:tcMar>
              <w:left w:w="98" w:type="dxa"/>
            </w:tcMar>
          </w:tcPr>
          <w:p w:rsidR="00841AED" w:rsidRDefault="00841AED">
            <w:pPr>
              <w:spacing w:line="240" w:lineRule="auto"/>
              <w:jc w:val="center"/>
              <w:rPr>
                <w:rFonts w:ascii="Calibri" w:hAnsi="Calibri"/>
              </w:rPr>
            </w:pPr>
          </w:p>
        </w:tc>
        <w:tc>
          <w:tcPr>
            <w:tcW w:w="1952" w:type="dxa"/>
            <w:shd w:val="clear" w:color="auto" w:fill="auto"/>
            <w:tcMar>
              <w:left w:w="98" w:type="dxa"/>
            </w:tcMar>
          </w:tcPr>
          <w:p w:rsidR="00841AED" w:rsidRDefault="00841AED">
            <w:pPr>
              <w:spacing w:line="240" w:lineRule="auto"/>
              <w:jc w:val="center"/>
              <w:rPr>
                <w:rFonts w:ascii="Calibri" w:hAnsi="Calibri"/>
              </w:rPr>
            </w:pPr>
          </w:p>
        </w:tc>
        <w:tc>
          <w:tcPr>
            <w:tcW w:w="1697" w:type="dxa"/>
            <w:vMerge/>
            <w:shd w:val="clear" w:color="auto" w:fill="auto"/>
            <w:tcMar>
              <w:left w:w="98" w:type="dxa"/>
            </w:tcMar>
          </w:tcPr>
          <w:p w:rsidR="00841AED" w:rsidRDefault="00841AED">
            <w:pPr>
              <w:spacing w:line="240" w:lineRule="auto"/>
              <w:jc w:val="center"/>
              <w:rPr>
                <w:rFonts w:ascii="Calibri" w:hAnsi="Calibri"/>
              </w:rPr>
            </w:pPr>
          </w:p>
        </w:tc>
      </w:tr>
      <w:tr w:rsidR="00841AED">
        <w:tc>
          <w:tcPr>
            <w:tcW w:w="1780" w:type="dxa"/>
            <w:shd w:val="clear" w:color="auto" w:fill="auto"/>
            <w:tcMar>
              <w:left w:w="98" w:type="dxa"/>
            </w:tcMar>
          </w:tcPr>
          <w:p w:rsidR="00841AED" w:rsidRDefault="00391B6D">
            <w:pPr>
              <w:spacing w:line="240" w:lineRule="auto"/>
              <w:jc w:val="both"/>
              <w:rPr>
                <w:rFonts w:ascii="Calibri" w:eastAsia="Times New Roman" w:hAnsi="Calibri" w:cs="Times New Roman"/>
                <w:sz w:val="24"/>
                <w:szCs w:val="24"/>
              </w:rPr>
            </w:pPr>
            <w:r>
              <w:rPr>
                <w:rFonts w:ascii="Calibri" w:eastAsia="Times New Roman" w:hAnsi="Calibri" w:cs="Times New Roman"/>
                <w:sz w:val="24"/>
                <w:szCs w:val="24"/>
              </w:rPr>
              <w:t>Liczba i pojemność nośników danych</w:t>
            </w:r>
          </w:p>
        </w:tc>
        <w:tc>
          <w:tcPr>
            <w:tcW w:w="1862" w:type="dxa"/>
            <w:shd w:val="clear" w:color="auto" w:fill="auto"/>
            <w:tcMar>
              <w:left w:w="98" w:type="dxa"/>
            </w:tcMar>
          </w:tcPr>
          <w:p w:rsidR="00841AED" w:rsidRDefault="00391B6D">
            <w:pPr>
              <w:spacing w:line="240" w:lineRule="auto"/>
              <w:jc w:val="both"/>
            </w:pPr>
            <w:r>
              <w:rPr>
                <w:rFonts w:ascii="Calibri" w:eastAsia="Times New Roman" w:hAnsi="Calibri" w:cs="Times New Roman"/>
                <w:sz w:val="24"/>
                <w:szCs w:val="24"/>
              </w:rPr>
              <w:t xml:space="preserve">2 dyski o pojemności 4TB, </w:t>
            </w:r>
          </w:p>
        </w:tc>
        <w:tc>
          <w:tcPr>
            <w:tcW w:w="1954" w:type="dxa"/>
            <w:shd w:val="clear" w:color="auto" w:fill="auto"/>
            <w:tcMar>
              <w:left w:w="98" w:type="dxa"/>
            </w:tcMar>
          </w:tcPr>
          <w:p w:rsidR="00841AED" w:rsidRDefault="00841AED">
            <w:pPr>
              <w:spacing w:line="240" w:lineRule="auto"/>
              <w:jc w:val="both"/>
              <w:rPr>
                <w:rFonts w:ascii="Calibri" w:hAnsi="Calibri"/>
              </w:rPr>
            </w:pPr>
          </w:p>
        </w:tc>
        <w:tc>
          <w:tcPr>
            <w:tcW w:w="1952" w:type="dxa"/>
            <w:shd w:val="clear" w:color="auto" w:fill="auto"/>
            <w:tcMar>
              <w:left w:w="98" w:type="dxa"/>
            </w:tcMar>
          </w:tcPr>
          <w:p w:rsidR="00841AED" w:rsidRDefault="00841AED">
            <w:pPr>
              <w:spacing w:line="240" w:lineRule="auto"/>
              <w:jc w:val="both"/>
              <w:rPr>
                <w:rFonts w:ascii="Calibri" w:hAnsi="Calibri"/>
              </w:rPr>
            </w:pPr>
          </w:p>
        </w:tc>
        <w:tc>
          <w:tcPr>
            <w:tcW w:w="1697" w:type="dxa"/>
            <w:vMerge/>
            <w:shd w:val="clear" w:color="auto" w:fill="auto"/>
            <w:tcMar>
              <w:left w:w="98" w:type="dxa"/>
            </w:tcMar>
          </w:tcPr>
          <w:p w:rsidR="00841AED" w:rsidRDefault="00841AED">
            <w:pPr>
              <w:spacing w:line="240" w:lineRule="auto"/>
              <w:jc w:val="both"/>
              <w:rPr>
                <w:rFonts w:ascii="Calibri" w:hAnsi="Calibri"/>
              </w:rPr>
            </w:pPr>
          </w:p>
        </w:tc>
      </w:tr>
      <w:tr w:rsidR="00841AED">
        <w:tc>
          <w:tcPr>
            <w:tcW w:w="1780" w:type="dxa"/>
            <w:shd w:val="clear" w:color="auto" w:fill="auto"/>
            <w:tcMar>
              <w:left w:w="98" w:type="dxa"/>
            </w:tcMar>
          </w:tcPr>
          <w:p w:rsidR="00841AED" w:rsidRDefault="00391B6D">
            <w:pPr>
              <w:spacing w:line="240" w:lineRule="auto"/>
              <w:jc w:val="both"/>
              <w:rPr>
                <w:rFonts w:ascii="Calibri" w:eastAsia="Times New Roman" w:hAnsi="Calibri" w:cs="Times New Roman"/>
                <w:sz w:val="24"/>
                <w:szCs w:val="24"/>
              </w:rPr>
            </w:pPr>
            <w:r>
              <w:rPr>
                <w:rFonts w:ascii="Calibri" w:eastAsia="Times New Roman" w:hAnsi="Calibri" w:cs="Times New Roman"/>
                <w:sz w:val="24"/>
                <w:szCs w:val="24"/>
              </w:rPr>
              <w:t>Parametry sieci</w:t>
            </w:r>
          </w:p>
        </w:tc>
        <w:tc>
          <w:tcPr>
            <w:tcW w:w="1862" w:type="dxa"/>
            <w:shd w:val="clear" w:color="auto" w:fill="auto"/>
            <w:tcMar>
              <w:left w:w="98" w:type="dxa"/>
            </w:tcMar>
          </w:tcPr>
          <w:p w:rsidR="00841AED" w:rsidRDefault="00391B6D">
            <w:pPr>
              <w:spacing w:line="240" w:lineRule="auto"/>
              <w:jc w:val="both"/>
              <w:rPr>
                <w:rFonts w:ascii="Calibri" w:eastAsia="Times New Roman" w:hAnsi="Calibri" w:cs="Times New Roman"/>
                <w:sz w:val="24"/>
                <w:szCs w:val="24"/>
              </w:rPr>
            </w:pPr>
            <w:r>
              <w:rPr>
                <w:rFonts w:ascii="Calibri" w:eastAsia="Times New Roman" w:hAnsi="Calibri" w:cs="Times New Roman"/>
                <w:sz w:val="24"/>
                <w:szCs w:val="24"/>
              </w:rPr>
              <w:t>1Gb Ethernet Lan</w:t>
            </w:r>
          </w:p>
        </w:tc>
        <w:tc>
          <w:tcPr>
            <w:tcW w:w="1954" w:type="dxa"/>
            <w:shd w:val="clear" w:color="auto" w:fill="auto"/>
            <w:tcMar>
              <w:left w:w="98" w:type="dxa"/>
            </w:tcMar>
          </w:tcPr>
          <w:p w:rsidR="00841AED" w:rsidRDefault="00841AED">
            <w:pPr>
              <w:spacing w:line="240" w:lineRule="auto"/>
              <w:jc w:val="both"/>
              <w:rPr>
                <w:rFonts w:ascii="Calibri" w:hAnsi="Calibri"/>
              </w:rPr>
            </w:pPr>
          </w:p>
        </w:tc>
        <w:tc>
          <w:tcPr>
            <w:tcW w:w="1952" w:type="dxa"/>
            <w:shd w:val="clear" w:color="auto" w:fill="auto"/>
            <w:tcMar>
              <w:left w:w="98" w:type="dxa"/>
            </w:tcMar>
          </w:tcPr>
          <w:p w:rsidR="00841AED" w:rsidRDefault="00841AED">
            <w:pPr>
              <w:spacing w:line="240" w:lineRule="auto"/>
              <w:jc w:val="both"/>
              <w:rPr>
                <w:rFonts w:ascii="Calibri" w:hAnsi="Calibri"/>
              </w:rPr>
            </w:pPr>
          </w:p>
        </w:tc>
        <w:tc>
          <w:tcPr>
            <w:tcW w:w="1697" w:type="dxa"/>
            <w:vMerge/>
            <w:shd w:val="clear" w:color="auto" w:fill="auto"/>
            <w:tcMar>
              <w:left w:w="98" w:type="dxa"/>
            </w:tcMar>
          </w:tcPr>
          <w:p w:rsidR="00841AED" w:rsidRDefault="00841AED">
            <w:pPr>
              <w:spacing w:line="240" w:lineRule="auto"/>
              <w:jc w:val="both"/>
              <w:rPr>
                <w:rFonts w:ascii="Calibri" w:hAnsi="Calibri"/>
              </w:rPr>
            </w:pPr>
          </w:p>
        </w:tc>
      </w:tr>
    </w:tbl>
    <w:p w:rsidR="00841AED" w:rsidRDefault="00841AED">
      <w:pPr>
        <w:jc w:val="both"/>
        <w:rPr>
          <w:rFonts w:ascii="Calibri" w:hAnsi="Calibri"/>
        </w:rPr>
      </w:pPr>
    </w:p>
    <w:p w:rsidR="00841AED" w:rsidRDefault="00391B6D">
      <w:pPr>
        <w:jc w:val="both"/>
        <w:rPr>
          <w:rFonts w:ascii="Calibri" w:hAnsi="Calibri"/>
        </w:rPr>
      </w:pPr>
      <w:r>
        <w:rPr>
          <w:rFonts w:ascii="Calibri" w:eastAsia="Times New Roman" w:hAnsi="Calibri" w:cs="Times New Roman"/>
          <w:b/>
          <w:sz w:val="24"/>
          <w:szCs w:val="24"/>
        </w:rPr>
        <w:t>Oprogramowanie serwera:</w:t>
      </w:r>
    </w:p>
    <w:p w:rsidR="00841AED" w:rsidRDefault="00391B6D">
      <w:pPr>
        <w:jc w:val="both"/>
      </w:pPr>
      <w:r>
        <w:rPr>
          <w:rFonts w:ascii="Calibri" w:eastAsia="Times New Roman" w:hAnsi="Calibri" w:cs="Times New Roman"/>
          <w:sz w:val="24"/>
          <w:szCs w:val="24"/>
        </w:rPr>
        <w:t>Microsoft Windows Server 2016 z serwerem terminali</w:t>
      </w:r>
    </w:p>
    <w:p w:rsidR="00841AED" w:rsidRDefault="00841AED">
      <w:pPr>
        <w:jc w:val="both"/>
        <w:rPr>
          <w:rFonts w:ascii="Calibri" w:hAnsi="Calibri"/>
        </w:rPr>
      </w:pPr>
    </w:p>
    <w:p w:rsidR="00841AED" w:rsidRDefault="00841AED">
      <w:pPr>
        <w:jc w:val="both"/>
        <w:rPr>
          <w:rFonts w:ascii="Calibri" w:hAnsi="Calibri"/>
        </w:rPr>
      </w:pPr>
    </w:p>
    <w:p w:rsidR="00841AED" w:rsidRDefault="00391B6D">
      <w:pPr>
        <w:jc w:val="both"/>
      </w:pPr>
      <w:r>
        <w:rPr>
          <w:rFonts w:ascii="Calibri" w:hAnsi="Calibri"/>
        </w:rPr>
        <w:t>Oprogramowanie serwera</w:t>
      </w:r>
    </w:p>
    <w:p w:rsidR="00841AED" w:rsidRDefault="00841AED">
      <w:pPr>
        <w:jc w:val="both"/>
        <w:rPr>
          <w:rFonts w:ascii="Calibri" w:eastAsia="Times New Roman" w:hAnsi="Calibri" w:cs="Times New Roman"/>
          <w:b/>
          <w:sz w:val="24"/>
          <w:szCs w:val="24"/>
        </w:rPr>
      </w:pPr>
    </w:p>
    <w:tbl>
      <w:tblPr>
        <w:tblStyle w:val="Tabela-Siatka"/>
        <w:tblW w:w="9180" w:type="dxa"/>
        <w:tblInd w:w="-10" w:type="dxa"/>
        <w:tblCellMar>
          <w:left w:w="98" w:type="dxa"/>
        </w:tblCellMar>
        <w:tblLook w:val="04A0" w:firstRow="1" w:lastRow="0" w:firstColumn="1" w:lastColumn="0" w:noHBand="0" w:noVBand="1"/>
      </w:tblPr>
      <w:tblGrid>
        <w:gridCol w:w="1467"/>
        <w:gridCol w:w="2314"/>
        <w:gridCol w:w="1685"/>
        <w:gridCol w:w="1846"/>
        <w:gridCol w:w="1868"/>
      </w:tblGrid>
      <w:tr w:rsidR="00841AED">
        <w:tc>
          <w:tcPr>
            <w:tcW w:w="1469" w:type="dxa"/>
            <w:shd w:val="clear" w:color="auto" w:fill="auto"/>
            <w:tcMar>
              <w:left w:w="98" w:type="dxa"/>
            </w:tcMar>
          </w:tcPr>
          <w:p w:rsidR="00841AED" w:rsidRDefault="00391B6D">
            <w:pPr>
              <w:spacing w:line="240" w:lineRule="auto"/>
              <w:jc w:val="both"/>
              <w:rPr>
                <w:rFonts w:ascii="Calibri" w:eastAsia="Times New Roman" w:hAnsi="Calibri" w:cs="Times New Roman"/>
                <w:sz w:val="24"/>
                <w:szCs w:val="24"/>
              </w:rPr>
            </w:pPr>
            <w:r>
              <w:rPr>
                <w:rFonts w:ascii="Calibri" w:eastAsia="Times New Roman" w:hAnsi="Calibri" w:cs="Times New Roman"/>
                <w:sz w:val="24"/>
                <w:szCs w:val="24"/>
              </w:rPr>
              <w:t>Nazwa komponentu</w:t>
            </w:r>
          </w:p>
        </w:tc>
        <w:tc>
          <w:tcPr>
            <w:tcW w:w="2434" w:type="dxa"/>
            <w:shd w:val="clear" w:color="auto" w:fill="auto"/>
            <w:tcMar>
              <w:left w:w="98" w:type="dxa"/>
            </w:tcMar>
          </w:tcPr>
          <w:p w:rsidR="00841AED" w:rsidRDefault="00391B6D">
            <w:pPr>
              <w:spacing w:line="240" w:lineRule="auto"/>
              <w:jc w:val="both"/>
            </w:pPr>
            <w:r>
              <w:rPr>
                <w:rFonts w:ascii="Calibri" w:eastAsia="Times New Roman" w:hAnsi="Calibri" w:cs="Times New Roman"/>
                <w:sz w:val="24"/>
                <w:szCs w:val="24"/>
              </w:rPr>
              <w:t>Sposób licencjonowania (per procesor, per użytkownik, wieczysta licencja, czasowa licencja…)</w:t>
            </w:r>
          </w:p>
        </w:tc>
        <w:tc>
          <w:tcPr>
            <w:tcW w:w="1462" w:type="dxa"/>
            <w:shd w:val="clear" w:color="auto" w:fill="auto"/>
            <w:tcMar>
              <w:left w:w="98" w:type="dxa"/>
            </w:tcMar>
            <w:vAlign w:val="center"/>
          </w:tcPr>
          <w:p w:rsidR="00841AED" w:rsidRDefault="00391B6D">
            <w:pPr>
              <w:spacing w:line="240" w:lineRule="auto"/>
              <w:jc w:val="center"/>
              <w:rPr>
                <w:rFonts w:ascii="Calibri" w:hAnsi="Calibri"/>
              </w:rPr>
            </w:pPr>
            <w:r>
              <w:rPr>
                <w:rFonts w:ascii="Calibri" w:hAnsi="Calibri"/>
              </w:rPr>
              <w:t>Nazwa i producent proponowanego rozwiązania</w:t>
            </w:r>
          </w:p>
        </w:tc>
        <w:tc>
          <w:tcPr>
            <w:tcW w:w="1906" w:type="dxa"/>
            <w:tcBorders>
              <w:left w:val="nil"/>
              <w:right w:val="nil"/>
            </w:tcBorders>
            <w:shd w:val="clear" w:color="auto" w:fill="auto"/>
          </w:tcPr>
          <w:p w:rsidR="00841AED" w:rsidRDefault="00391B6D">
            <w:pPr>
              <w:spacing w:line="240" w:lineRule="auto"/>
              <w:jc w:val="center"/>
            </w:pPr>
            <w:r>
              <w:rPr>
                <w:rFonts w:ascii="Calibri" w:hAnsi="Calibri"/>
              </w:rPr>
              <w:t>Ilość użytkowników/ bez ograniczeń</w:t>
            </w:r>
          </w:p>
        </w:tc>
        <w:tc>
          <w:tcPr>
            <w:tcW w:w="1909"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Cena proponowanego rozwiązania</w:t>
            </w:r>
          </w:p>
          <w:p w:rsidR="00841AED" w:rsidRDefault="00841AED">
            <w:pPr>
              <w:spacing w:line="240" w:lineRule="auto"/>
              <w:jc w:val="center"/>
              <w:rPr>
                <w:rFonts w:ascii="Calibri" w:hAnsi="Calibri"/>
              </w:rPr>
            </w:pPr>
          </w:p>
        </w:tc>
      </w:tr>
      <w:tr w:rsidR="00841AED">
        <w:tc>
          <w:tcPr>
            <w:tcW w:w="1469" w:type="dxa"/>
            <w:shd w:val="clear" w:color="auto" w:fill="auto"/>
            <w:tcMar>
              <w:left w:w="98" w:type="dxa"/>
            </w:tcMar>
          </w:tcPr>
          <w:p w:rsidR="00841AED" w:rsidRDefault="00391B6D">
            <w:pPr>
              <w:spacing w:line="240" w:lineRule="auto"/>
              <w:jc w:val="both"/>
            </w:pPr>
            <w:r>
              <w:rPr>
                <w:rFonts w:ascii="Calibri" w:eastAsia="Times New Roman" w:hAnsi="Calibri" w:cs="Times New Roman"/>
                <w:b/>
                <w:sz w:val="24"/>
                <w:szCs w:val="24"/>
              </w:rPr>
              <w:t>System Operacyjny</w:t>
            </w:r>
          </w:p>
        </w:tc>
        <w:tc>
          <w:tcPr>
            <w:tcW w:w="2434" w:type="dxa"/>
            <w:shd w:val="clear" w:color="auto" w:fill="auto"/>
            <w:tcMar>
              <w:left w:w="98" w:type="dxa"/>
            </w:tcMar>
          </w:tcPr>
          <w:p w:rsidR="00841AED" w:rsidRDefault="00841AED">
            <w:pPr>
              <w:spacing w:line="240" w:lineRule="auto"/>
              <w:jc w:val="both"/>
              <w:rPr>
                <w:rFonts w:ascii="Calibri" w:eastAsia="Times New Roman" w:hAnsi="Calibri" w:cs="Times New Roman"/>
                <w:b/>
                <w:sz w:val="24"/>
                <w:szCs w:val="24"/>
              </w:rPr>
            </w:pPr>
          </w:p>
        </w:tc>
        <w:tc>
          <w:tcPr>
            <w:tcW w:w="1462" w:type="dxa"/>
            <w:shd w:val="clear" w:color="auto" w:fill="auto"/>
            <w:tcMar>
              <w:left w:w="98" w:type="dxa"/>
            </w:tcMar>
          </w:tcPr>
          <w:p w:rsidR="00841AED" w:rsidRDefault="00841AED">
            <w:pPr>
              <w:spacing w:line="240" w:lineRule="auto"/>
              <w:jc w:val="both"/>
              <w:rPr>
                <w:rFonts w:ascii="Calibri" w:hAnsi="Calibri"/>
              </w:rPr>
            </w:pPr>
          </w:p>
        </w:tc>
        <w:tc>
          <w:tcPr>
            <w:tcW w:w="1906" w:type="dxa"/>
            <w:tcBorders>
              <w:left w:val="nil"/>
              <w:right w:val="nil"/>
            </w:tcBorders>
            <w:shd w:val="clear" w:color="auto" w:fill="auto"/>
          </w:tcPr>
          <w:p w:rsidR="00841AED" w:rsidRDefault="00841AED">
            <w:pPr>
              <w:spacing w:line="240" w:lineRule="auto"/>
              <w:jc w:val="both"/>
              <w:rPr>
                <w:rFonts w:ascii="Calibri" w:hAnsi="Calibri"/>
              </w:rPr>
            </w:pPr>
          </w:p>
        </w:tc>
        <w:tc>
          <w:tcPr>
            <w:tcW w:w="1909" w:type="dxa"/>
            <w:shd w:val="clear" w:color="auto" w:fill="auto"/>
            <w:tcMar>
              <w:left w:w="98" w:type="dxa"/>
            </w:tcMar>
          </w:tcPr>
          <w:p w:rsidR="00841AED" w:rsidRDefault="00841AED">
            <w:pPr>
              <w:spacing w:line="240" w:lineRule="auto"/>
              <w:jc w:val="both"/>
              <w:rPr>
                <w:rFonts w:ascii="Calibri" w:hAnsi="Calibri"/>
              </w:rPr>
            </w:pPr>
          </w:p>
        </w:tc>
      </w:tr>
      <w:tr w:rsidR="00841AED">
        <w:tc>
          <w:tcPr>
            <w:tcW w:w="1469" w:type="dxa"/>
            <w:tcBorders>
              <w:top w:val="nil"/>
            </w:tcBorders>
            <w:shd w:val="clear" w:color="auto" w:fill="auto"/>
            <w:tcMar>
              <w:left w:w="98" w:type="dxa"/>
            </w:tcMar>
          </w:tcPr>
          <w:p w:rsidR="00841AED" w:rsidRDefault="00391B6D">
            <w:pPr>
              <w:spacing w:line="240" w:lineRule="auto"/>
              <w:jc w:val="both"/>
            </w:pPr>
            <w:r>
              <w:rPr>
                <w:rFonts w:ascii="Calibri" w:eastAsia="Times New Roman" w:hAnsi="Calibri" w:cs="Times New Roman"/>
                <w:b/>
                <w:sz w:val="24"/>
                <w:szCs w:val="24"/>
              </w:rPr>
              <w:t>Serwer terminali</w:t>
            </w:r>
          </w:p>
        </w:tc>
        <w:tc>
          <w:tcPr>
            <w:tcW w:w="2434" w:type="dxa"/>
            <w:tcBorders>
              <w:top w:val="nil"/>
            </w:tcBorders>
            <w:shd w:val="clear" w:color="auto" w:fill="auto"/>
            <w:tcMar>
              <w:left w:w="98" w:type="dxa"/>
            </w:tcMar>
          </w:tcPr>
          <w:p w:rsidR="00841AED" w:rsidRDefault="00841AED">
            <w:pPr>
              <w:spacing w:line="240" w:lineRule="auto"/>
              <w:jc w:val="both"/>
              <w:rPr>
                <w:rFonts w:ascii="Calibri" w:eastAsia="Times New Roman" w:hAnsi="Calibri" w:cs="Times New Roman"/>
                <w:b/>
                <w:sz w:val="24"/>
                <w:szCs w:val="24"/>
              </w:rPr>
            </w:pPr>
          </w:p>
        </w:tc>
        <w:tc>
          <w:tcPr>
            <w:tcW w:w="1462" w:type="dxa"/>
            <w:tcBorders>
              <w:top w:val="nil"/>
            </w:tcBorders>
            <w:shd w:val="clear" w:color="auto" w:fill="auto"/>
            <w:tcMar>
              <w:left w:w="98" w:type="dxa"/>
            </w:tcMar>
          </w:tcPr>
          <w:p w:rsidR="00841AED" w:rsidRDefault="00841AED">
            <w:pPr>
              <w:spacing w:line="240" w:lineRule="auto"/>
              <w:jc w:val="both"/>
              <w:rPr>
                <w:rFonts w:ascii="Calibri" w:hAnsi="Calibri"/>
              </w:rPr>
            </w:pPr>
          </w:p>
        </w:tc>
        <w:tc>
          <w:tcPr>
            <w:tcW w:w="1906" w:type="dxa"/>
            <w:tcBorders>
              <w:top w:val="nil"/>
              <w:left w:val="nil"/>
              <w:right w:val="nil"/>
            </w:tcBorders>
            <w:shd w:val="clear" w:color="auto" w:fill="auto"/>
          </w:tcPr>
          <w:p w:rsidR="00841AED" w:rsidRDefault="00841AED">
            <w:pPr>
              <w:spacing w:line="240" w:lineRule="auto"/>
              <w:jc w:val="both"/>
              <w:rPr>
                <w:rFonts w:ascii="Calibri" w:hAnsi="Calibri"/>
              </w:rPr>
            </w:pPr>
          </w:p>
        </w:tc>
        <w:tc>
          <w:tcPr>
            <w:tcW w:w="1909" w:type="dxa"/>
            <w:tcBorders>
              <w:top w:val="nil"/>
            </w:tcBorders>
            <w:shd w:val="clear" w:color="auto" w:fill="auto"/>
            <w:tcMar>
              <w:left w:w="98" w:type="dxa"/>
            </w:tcMar>
          </w:tcPr>
          <w:p w:rsidR="00841AED" w:rsidRDefault="00841AED">
            <w:pPr>
              <w:spacing w:line="240" w:lineRule="auto"/>
              <w:jc w:val="both"/>
              <w:rPr>
                <w:rFonts w:ascii="Calibri" w:hAnsi="Calibri"/>
              </w:rPr>
            </w:pPr>
          </w:p>
        </w:tc>
      </w:tr>
      <w:tr w:rsidR="00841AED">
        <w:tc>
          <w:tcPr>
            <w:tcW w:w="1469" w:type="dxa"/>
            <w:shd w:val="clear" w:color="auto" w:fill="auto"/>
            <w:tcMar>
              <w:left w:w="98" w:type="dxa"/>
            </w:tcMar>
          </w:tcPr>
          <w:p w:rsidR="00841AED" w:rsidRDefault="00391B6D">
            <w:pPr>
              <w:spacing w:line="240" w:lineRule="auto"/>
              <w:jc w:val="both"/>
              <w:rPr>
                <w:rFonts w:ascii="Calibri" w:eastAsia="Times New Roman" w:hAnsi="Calibri" w:cs="Times New Roman"/>
                <w:b/>
                <w:sz w:val="24"/>
                <w:szCs w:val="24"/>
              </w:rPr>
            </w:pPr>
            <w:r>
              <w:rPr>
                <w:rFonts w:ascii="Calibri" w:eastAsia="Times New Roman" w:hAnsi="Calibri" w:cs="Times New Roman"/>
                <w:b/>
                <w:sz w:val="24"/>
                <w:szCs w:val="24"/>
              </w:rPr>
              <w:t>Silnik bazy danych</w:t>
            </w:r>
          </w:p>
        </w:tc>
        <w:tc>
          <w:tcPr>
            <w:tcW w:w="2434" w:type="dxa"/>
            <w:shd w:val="clear" w:color="auto" w:fill="auto"/>
            <w:tcMar>
              <w:left w:w="98" w:type="dxa"/>
            </w:tcMar>
          </w:tcPr>
          <w:p w:rsidR="00841AED" w:rsidRDefault="00841AED">
            <w:pPr>
              <w:spacing w:line="240" w:lineRule="auto"/>
              <w:jc w:val="both"/>
              <w:rPr>
                <w:rFonts w:ascii="Calibri" w:eastAsia="Times New Roman" w:hAnsi="Calibri" w:cs="Times New Roman"/>
                <w:sz w:val="24"/>
                <w:szCs w:val="24"/>
              </w:rPr>
            </w:pPr>
          </w:p>
        </w:tc>
        <w:tc>
          <w:tcPr>
            <w:tcW w:w="1462" w:type="dxa"/>
            <w:shd w:val="clear" w:color="auto" w:fill="auto"/>
            <w:tcMar>
              <w:left w:w="98" w:type="dxa"/>
            </w:tcMar>
          </w:tcPr>
          <w:p w:rsidR="00841AED" w:rsidRDefault="00841AED">
            <w:pPr>
              <w:spacing w:line="240" w:lineRule="auto"/>
              <w:jc w:val="center"/>
              <w:rPr>
                <w:rFonts w:ascii="Calibri" w:hAnsi="Calibri"/>
              </w:rPr>
            </w:pPr>
          </w:p>
        </w:tc>
        <w:tc>
          <w:tcPr>
            <w:tcW w:w="1906" w:type="dxa"/>
            <w:tcBorders>
              <w:left w:val="nil"/>
              <w:right w:val="nil"/>
            </w:tcBorders>
            <w:shd w:val="clear" w:color="auto" w:fill="auto"/>
          </w:tcPr>
          <w:p w:rsidR="00841AED" w:rsidRDefault="00841AED">
            <w:pPr>
              <w:spacing w:line="240" w:lineRule="auto"/>
              <w:jc w:val="center"/>
              <w:rPr>
                <w:rFonts w:ascii="Calibri" w:hAnsi="Calibri"/>
              </w:rPr>
            </w:pPr>
          </w:p>
        </w:tc>
        <w:tc>
          <w:tcPr>
            <w:tcW w:w="1909" w:type="dxa"/>
            <w:shd w:val="clear" w:color="auto" w:fill="auto"/>
            <w:tcMar>
              <w:left w:w="98" w:type="dxa"/>
            </w:tcMar>
          </w:tcPr>
          <w:p w:rsidR="00841AED" w:rsidRDefault="00841AED">
            <w:pPr>
              <w:spacing w:line="240" w:lineRule="auto"/>
              <w:jc w:val="center"/>
              <w:rPr>
                <w:rFonts w:ascii="Calibri" w:hAnsi="Calibri"/>
              </w:rPr>
            </w:pPr>
          </w:p>
        </w:tc>
      </w:tr>
    </w:tbl>
    <w:p w:rsidR="00841AED" w:rsidRDefault="00841AED">
      <w:pPr>
        <w:jc w:val="both"/>
        <w:rPr>
          <w:rFonts w:ascii="Calibri" w:eastAsia="Times New Roman" w:hAnsi="Calibri" w:cs="Times New Roman"/>
          <w:b/>
          <w:sz w:val="24"/>
          <w:szCs w:val="24"/>
        </w:rPr>
      </w:pPr>
    </w:p>
    <w:p w:rsidR="00841AED" w:rsidRDefault="00391B6D">
      <w:pPr>
        <w:rPr>
          <w:rFonts w:ascii="Calibri" w:eastAsia="Times New Roman" w:hAnsi="Calibri" w:cs="Times New Roman"/>
          <w:b/>
          <w:sz w:val="24"/>
          <w:szCs w:val="24"/>
        </w:rPr>
      </w:pPr>
      <w:r>
        <w:br w:type="page"/>
      </w:r>
    </w:p>
    <w:p w:rsidR="00841AED" w:rsidRDefault="00391B6D">
      <w:pPr>
        <w:jc w:val="both"/>
        <w:rPr>
          <w:rFonts w:ascii="Calibri" w:hAnsi="Calibri"/>
        </w:rPr>
      </w:pPr>
      <w:r>
        <w:rPr>
          <w:rFonts w:ascii="Calibri" w:eastAsia="Times New Roman" w:hAnsi="Calibri" w:cs="Times New Roman"/>
          <w:b/>
          <w:sz w:val="24"/>
          <w:szCs w:val="24"/>
        </w:rPr>
        <w:t>Stanowiska robocze:</w:t>
      </w:r>
    </w:p>
    <w:p w:rsidR="00841AED" w:rsidRDefault="00391B6D">
      <w:pPr>
        <w:ind w:firstLine="720"/>
        <w:jc w:val="both"/>
      </w:pPr>
      <w:r>
        <w:rPr>
          <w:rFonts w:ascii="Calibri" w:eastAsia="Times New Roman" w:hAnsi="Calibri" w:cs="Times New Roman"/>
          <w:color w:val="000000" w:themeColor="text1"/>
          <w:sz w:val="24"/>
          <w:szCs w:val="24"/>
        </w:rPr>
        <w:t xml:space="preserve">Wykonawca zobowiązany jest do dostarczenia 16 zestawów komputerowych                    o parametrach spełniających wymagania proponowanego Oprogramowania dla klienta                 i pozwalającego na komfortową na nim pracę, do poradni - pomieszczeń, w których nie zainstalowano jeszcze zestawów komputerowych oraz 57 sztuk oprogramowania dla klientów końcowych Systemu Informatycznego ( w tym około 50 użytkowników zdalnych z tego maksymalnie zalogowanych około 40 ) oraz 38 drukarek. </w:t>
      </w:r>
    </w:p>
    <w:p w:rsidR="00841AED" w:rsidRDefault="00391B6D">
      <w:pPr>
        <w:jc w:val="both"/>
        <w:rPr>
          <w:rFonts w:ascii="Calibri" w:eastAsia="Times New Roman" w:hAnsi="Calibri" w:cs="Times New Roman"/>
          <w:sz w:val="24"/>
          <w:szCs w:val="24"/>
        </w:rPr>
      </w:pPr>
      <w:r>
        <w:rPr>
          <w:rFonts w:ascii="Calibri" w:eastAsia="Times New Roman" w:hAnsi="Calibri" w:cs="Times New Roman"/>
          <w:sz w:val="24"/>
          <w:szCs w:val="24"/>
        </w:rPr>
        <w:t xml:space="preserve"> </w:t>
      </w:r>
    </w:p>
    <w:tbl>
      <w:tblPr>
        <w:tblStyle w:val="Tabela-Siatka"/>
        <w:tblW w:w="9245" w:type="dxa"/>
        <w:tblInd w:w="-10" w:type="dxa"/>
        <w:tblCellMar>
          <w:left w:w="98" w:type="dxa"/>
        </w:tblCellMar>
        <w:tblLook w:val="04A0" w:firstRow="1" w:lastRow="0" w:firstColumn="1" w:lastColumn="0" w:noHBand="0" w:noVBand="1"/>
      </w:tblPr>
      <w:tblGrid>
        <w:gridCol w:w="1702"/>
        <w:gridCol w:w="2093"/>
        <w:gridCol w:w="1886"/>
        <w:gridCol w:w="1869"/>
        <w:gridCol w:w="1695"/>
      </w:tblGrid>
      <w:tr w:rsidR="00841AED">
        <w:tc>
          <w:tcPr>
            <w:tcW w:w="1702" w:type="dxa"/>
            <w:shd w:val="clear" w:color="auto" w:fill="auto"/>
            <w:tcMar>
              <w:left w:w="98" w:type="dxa"/>
            </w:tcMar>
            <w:vAlign w:val="center"/>
          </w:tcPr>
          <w:p w:rsidR="00841AED" w:rsidRDefault="00391B6D">
            <w:pPr>
              <w:spacing w:line="240" w:lineRule="auto"/>
              <w:jc w:val="center"/>
              <w:rPr>
                <w:rFonts w:ascii="Calibri" w:eastAsia="Times New Roman" w:hAnsi="Calibri" w:cs="Times New Roman"/>
                <w:sz w:val="24"/>
                <w:szCs w:val="24"/>
              </w:rPr>
            </w:pPr>
            <w:r>
              <w:rPr>
                <w:rFonts w:ascii="Calibri" w:eastAsia="Times New Roman" w:hAnsi="Calibri" w:cs="Times New Roman"/>
                <w:sz w:val="24"/>
                <w:szCs w:val="24"/>
              </w:rPr>
              <w:t>Nazwa komponentu</w:t>
            </w:r>
          </w:p>
        </w:tc>
        <w:tc>
          <w:tcPr>
            <w:tcW w:w="2093" w:type="dxa"/>
            <w:shd w:val="clear" w:color="auto" w:fill="auto"/>
            <w:tcMar>
              <w:left w:w="98" w:type="dxa"/>
            </w:tcMar>
            <w:vAlign w:val="center"/>
          </w:tcPr>
          <w:p w:rsidR="00841AED" w:rsidRDefault="00391B6D">
            <w:pPr>
              <w:spacing w:line="240" w:lineRule="auto"/>
              <w:jc w:val="center"/>
              <w:rPr>
                <w:rFonts w:ascii="Calibri" w:eastAsia="Times New Roman" w:hAnsi="Calibri" w:cs="Times New Roman"/>
                <w:sz w:val="24"/>
                <w:szCs w:val="24"/>
              </w:rPr>
            </w:pPr>
            <w:r>
              <w:rPr>
                <w:rFonts w:ascii="Calibri" w:eastAsia="Times New Roman" w:hAnsi="Calibri" w:cs="Times New Roman"/>
                <w:sz w:val="24"/>
                <w:szCs w:val="24"/>
              </w:rPr>
              <w:t>Minimalne wymagania</w:t>
            </w:r>
          </w:p>
        </w:tc>
        <w:tc>
          <w:tcPr>
            <w:tcW w:w="1886" w:type="dxa"/>
            <w:shd w:val="clear" w:color="auto" w:fill="auto"/>
            <w:tcMar>
              <w:left w:w="98" w:type="dxa"/>
            </w:tcMar>
            <w:vAlign w:val="center"/>
          </w:tcPr>
          <w:p w:rsidR="00841AED" w:rsidRDefault="00391B6D">
            <w:pPr>
              <w:spacing w:line="240" w:lineRule="auto"/>
              <w:jc w:val="center"/>
              <w:rPr>
                <w:rFonts w:ascii="Calibri" w:hAnsi="Calibri"/>
              </w:rPr>
            </w:pPr>
            <w:r>
              <w:rPr>
                <w:rFonts w:ascii="Calibri" w:hAnsi="Calibri"/>
              </w:rPr>
              <w:t>Nazwa i model proponowanego rozwiązania</w:t>
            </w:r>
          </w:p>
        </w:tc>
        <w:tc>
          <w:tcPr>
            <w:tcW w:w="1869" w:type="dxa"/>
            <w:shd w:val="clear" w:color="auto" w:fill="auto"/>
            <w:tcMar>
              <w:left w:w="98" w:type="dxa"/>
            </w:tcMar>
            <w:vAlign w:val="center"/>
          </w:tcPr>
          <w:p w:rsidR="00841AED" w:rsidRDefault="00391B6D">
            <w:pPr>
              <w:spacing w:line="240" w:lineRule="auto"/>
              <w:jc w:val="center"/>
              <w:rPr>
                <w:rFonts w:ascii="Calibri" w:hAnsi="Calibri"/>
              </w:rPr>
            </w:pPr>
            <w:r>
              <w:rPr>
                <w:rFonts w:ascii="Calibri" w:hAnsi="Calibri"/>
              </w:rPr>
              <w:t>Wskazanie dokumentacji producenta rozwiązania potwierdzającej spełnienie parametrów</w:t>
            </w:r>
          </w:p>
        </w:tc>
        <w:tc>
          <w:tcPr>
            <w:tcW w:w="1695"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Cena proponowanego rozwiązania</w:t>
            </w:r>
          </w:p>
          <w:p w:rsidR="00841AED" w:rsidRDefault="00841AED">
            <w:pPr>
              <w:spacing w:line="240" w:lineRule="auto"/>
              <w:jc w:val="center"/>
              <w:rPr>
                <w:rFonts w:ascii="Calibri" w:hAnsi="Calibri"/>
              </w:rPr>
            </w:pPr>
            <w:bookmarkStart w:id="1" w:name="_Hlk483567569"/>
            <w:bookmarkEnd w:id="1"/>
          </w:p>
        </w:tc>
      </w:tr>
      <w:tr w:rsidR="00841AED">
        <w:tc>
          <w:tcPr>
            <w:tcW w:w="1702" w:type="dxa"/>
            <w:shd w:val="clear" w:color="auto" w:fill="auto"/>
            <w:tcMar>
              <w:left w:w="98" w:type="dxa"/>
            </w:tcMar>
          </w:tcPr>
          <w:p w:rsidR="00841AED" w:rsidRDefault="00391B6D">
            <w:pPr>
              <w:spacing w:line="240" w:lineRule="auto"/>
              <w:jc w:val="both"/>
              <w:rPr>
                <w:rFonts w:ascii="Calibri" w:eastAsia="Times New Roman" w:hAnsi="Calibri" w:cs="Times New Roman"/>
                <w:b/>
                <w:sz w:val="24"/>
                <w:szCs w:val="24"/>
              </w:rPr>
            </w:pPr>
            <w:r>
              <w:rPr>
                <w:rFonts w:ascii="Calibri" w:eastAsia="Times New Roman" w:hAnsi="Calibri" w:cs="Times New Roman"/>
                <w:b/>
                <w:sz w:val="24"/>
                <w:szCs w:val="24"/>
              </w:rPr>
              <w:t>Stanowiska robocze</w:t>
            </w:r>
          </w:p>
        </w:tc>
        <w:tc>
          <w:tcPr>
            <w:tcW w:w="2093" w:type="dxa"/>
            <w:shd w:val="clear" w:color="auto" w:fill="auto"/>
            <w:tcMar>
              <w:left w:w="98" w:type="dxa"/>
            </w:tcMar>
          </w:tcPr>
          <w:p w:rsidR="00841AED" w:rsidRDefault="00841AED">
            <w:pPr>
              <w:spacing w:line="240" w:lineRule="auto"/>
              <w:jc w:val="both"/>
              <w:rPr>
                <w:rFonts w:ascii="Calibri" w:eastAsia="Times New Roman" w:hAnsi="Calibri" w:cs="Times New Roman"/>
                <w:b/>
                <w:sz w:val="24"/>
                <w:szCs w:val="24"/>
              </w:rPr>
            </w:pPr>
          </w:p>
        </w:tc>
        <w:tc>
          <w:tcPr>
            <w:tcW w:w="1886" w:type="dxa"/>
            <w:shd w:val="clear" w:color="auto" w:fill="auto"/>
            <w:tcMar>
              <w:left w:w="98" w:type="dxa"/>
            </w:tcMar>
          </w:tcPr>
          <w:p w:rsidR="00841AED" w:rsidRDefault="00841AED">
            <w:pPr>
              <w:spacing w:line="240" w:lineRule="auto"/>
              <w:jc w:val="both"/>
              <w:rPr>
                <w:rFonts w:ascii="Calibri" w:hAnsi="Calibri"/>
              </w:rPr>
            </w:pPr>
          </w:p>
        </w:tc>
        <w:tc>
          <w:tcPr>
            <w:tcW w:w="1869" w:type="dxa"/>
            <w:vMerge w:val="restart"/>
            <w:shd w:val="clear" w:color="auto" w:fill="auto"/>
            <w:tcMar>
              <w:left w:w="98" w:type="dxa"/>
            </w:tcMar>
          </w:tcPr>
          <w:p w:rsidR="00841AED" w:rsidRDefault="00841AED">
            <w:pPr>
              <w:spacing w:line="240" w:lineRule="auto"/>
              <w:jc w:val="both"/>
              <w:rPr>
                <w:rFonts w:ascii="Calibri" w:hAnsi="Calibri"/>
              </w:rPr>
            </w:pPr>
          </w:p>
        </w:tc>
        <w:tc>
          <w:tcPr>
            <w:tcW w:w="1695" w:type="dxa"/>
            <w:vMerge w:val="restart"/>
            <w:shd w:val="clear" w:color="auto" w:fill="auto"/>
            <w:tcMar>
              <w:left w:w="98" w:type="dxa"/>
            </w:tcMar>
          </w:tcPr>
          <w:p w:rsidR="00841AED" w:rsidRDefault="00841AED">
            <w:pPr>
              <w:spacing w:line="240" w:lineRule="auto"/>
              <w:jc w:val="both"/>
              <w:rPr>
                <w:rFonts w:ascii="Calibri" w:hAnsi="Calibri"/>
              </w:rPr>
            </w:pPr>
          </w:p>
        </w:tc>
      </w:tr>
      <w:tr w:rsidR="00841AED">
        <w:tc>
          <w:tcPr>
            <w:tcW w:w="1702" w:type="dxa"/>
            <w:shd w:val="clear" w:color="auto" w:fill="auto"/>
            <w:tcMar>
              <w:left w:w="98" w:type="dxa"/>
            </w:tcMar>
          </w:tcPr>
          <w:p w:rsidR="00841AED" w:rsidRDefault="00391B6D">
            <w:pPr>
              <w:spacing w:line="240" w:lineRule="auto"/>
              <w:jc w:val="both"/>
              <w:rPr>
                <w:rFonts w:ascii="Calibri" w:eastAsia="Times New Roman" w:hAnsi="Calibri" w:cs="Times New Roman"/>
                <w:sz w:val="24"/>
                <w:szCs w:val="24"/>
              </w:rPr>
            </w:pPr>
            <w:r>
              <w:rPr>
                <w:rFonts w:ascii="Calibri" w:eastAsia="Times New Roman" w:hAnsi="Calibri" w:cs="Times New Roman"/>
                <w:sz w:val="24"/>
                <w:szCs w:val="24"/>
              </w:rPr>
              <w:t>System operacyjny</w:t>
            </w:r>
          </w:p>
        </w:tc>
        <w:tc>
          <w:tcPr>
            <w:tcW w:w="2093" w:type="dxa"/>
            <w:shd w:val="clear" w:color="auto" w:fill="auto"/>
            <w:tcMar>
              <w:left w:w="98" w:type="dxa"/>
            </w:tcMar>
          </w:tcPr>
          <w:p w:rsidR="00841AED" w:rsidRDefault="00391B6D">
            <w:pPr>
              <w:spacing w:line="240" w:lineRule="auto"/>
              <w:jc w:val="both"/>
              <w:rPr>
                <w:rFonts w:ascii="Calibri" w:eastAsia="Times New Roman" w:hAnsi="Calibri" w:cs="Times New Roman"/>
                <w:sz w:val="24"/>
                <w:szCs w:val="24"/>
              </w:rPr>
            </w:pPr>
            <w:r>
              <w:rPr>
                <w:rFonts w:ascii="Calibri" w:eastAsia="Times New Roman" w:hAnsi="Calibri" w:cs="Times New Roman"/>
                <w:sz w:val="24"/>
                <w:szCs w:val="24"/>
              </w:rPr>
              <w:t>System operacyjny Windows w wersji dedykowanej dla oprogramowania stacji roboczych proponowanego rozwiązania</w:t>
            </w:r>
          </w:p>
        </w:tc>
        <w:tc>
          <w:tcPr>
            <w:tcW w:w="1886" w:type="dxa"/>
            <w:shd w:val="clear" w:color="auto" w:fill="auto"/>
            <w:tcMar>
              <w:left w:w="98" w:type="dxa"/>
            </w:tcMar>
          </w:tcPr>
          <w:p w:rsidR="00841AED" w:rsidRDefault="00841AED">
            <w:pPr>
              <w:spacing w:line="240" w:lineRule="auto"/>
              <w:jc w:val="center"/>
              <w:rPr>
                <w:rFonts w:ascii="Calibri" w:hAnsi="Calibri"/>
              </w:rPr>
            </w:pPr>
          </w:p>
        </w:tc>
        <w:tc>
          <w:tcPr>
            <w:tcW w:w="1869" w:type="dxa"/>
            <w:vMerge/>
            <w:shd w:val="clear" w:color="auto" w:fill="auto"/>
            <w:tcMar>
              <w:left w:w="98" w:type="dxa"/>
            </w:tcMar>
          </w:tcPr>
          <w:p w:rsidR="00841AED" w:rsidRDefault="00841AED">
            <w:pPr>
              <w:spacing w:line="240" w:lineRule="auto"/>
              <w:jc w:val="center"/>
              <w:rPr>
                <w:rFonts w:ascii="Calibri" w:hAnsi="Calibri"/>
              </w:rPr>
            </w:pPr>
          </w:p>
        </w:tc>
        <w:tc>
          <w:tcPr>
            <w:tcW w:w="1695" w:type="dxa"/>
            <w:vMerge/>
            <w:shd w:val="clear" w:color="auto" w:fill="auto"/>
            <w:tcMar>
              <w:left w:w="98" w:type="dxa"/>
            </w:tcMar>
          </w:tcPr>
          <w:p w:rsidR="00841AED" w:rsidRDefault="00841AED">
            <w:pPr>
              <w:spacing w:line="240" w:lineRule="auto"/>
              <w:jc w:val="center"/>
              <w:rPr>
                <w:rFonts w:ascii="Calibri" w:hAnsi="Calibri"/>
              </w:rPr>
            </w:pPr>
          </w:p>
        </w:tc>
      </w:tr>
      <w:tr w:rsidR="00841AED">
        <w:tc>
          <w:tcPr>
            <w:tcW w:w="1702" w:type="dxa"/>
            <w:shd w:val="clear" w:color="auto" w:fill="auto"/>
            <w:tcMar>
              <w:left w:w="98" w:type="dxa"/>
            </w:tcMar>
          </w:tcPr>
          <w:p w:rsidR="00841AED" w:rsidRDefault="00391B6D">
            <w:pPr>
              <w:spacing w:line="240" w:lineRule="auto"/>
              <w:jc w:val="both"/>
              <w:rPr>
                <w:rFonts w:ascii="Calibri" w:eastAsia="Times New Roman" w:hAnsi="Calibri" w:cs="Times New Roman"/>
                <w:sz w:val="24"/>
                <w:szCs w:val="24"/>
              </w:rPr>
            </w:pPr>
            <w:r>
              <w:rPr>
                <w:rFonts w:ascii="Calibri" w:eastAsia="Times New Roman" w:hAnsi="Calibri" w:cs="Times New Roman"/>
                <w:sz w:val="24"/>
                <w:szCs w:val="24"/>
              </w:rPr>
              <w:t>Procesor</w:t>
            </w:r>
          </w:p>
        </w:tc>
        <w:tc>
          <w:tcPr>
            <w:tcW w:w="2093" w:type="dxa"/>
            <w:shd w:val="clear" w:color="auto" w:fill="auto"/>
            <w:tcMar>
              <w:left w:w="98" w:type="dxa"/>
            </w:tcMar>
          </w:tcPr>
          <w:p w:rsidR="00841AED" w:rsidRDefault="00391B6D">
            <w:pPr>
              <w:spacing w:line="240" w:lineRule="auto"/>
              <w:jc w:val="both"/>
              <w:rPr>
                <w:rFonts w:ascii="Calibri" w:eastAsia="Times New Roman" w:hAnsi="Calibri" w:cs="Times New Roman"/>
                <w:sz w:val="24"/>
                <w:szCs w:val="24"/>
              </w:rPr>
            </w:pPr>
            <w:r>
              <w:rPr>
                <w:rFonts w:ascii="Calibri" w:eastAsia="Times New Roman" w:hAnsi="Calibri" w:cs="Times New Roman"/>
                <w:sz w:val="24"/>
                <w:szCs w:val="24"/>
              </w:rPr>
              <w:t>Intel w wersji dedykowanej dla oprogramowania stacji roboczych proponowanego rozwiązania</w:t>
            </w:r>
          </w:p>
        </w:tc>
        <w:tc>
          <w:tcPr>
            <w:tcW w:w="1886" w:type="dxa"/>
            <w:shd w:val="clear" w:color="auto" w:fill="auto"/>
            <w:tcMar>
              <w:left w:w="98" w:type="dxa"/>
            </w:tcMar>
          </w:tcPr>
          <w:p w:rsidR="00841AED" w:rsidRDefault="00841AED">
            <w:pPr>
              <w:spacing w:line="240" w:lineRule="auto"/>
              <w:jc w:val="both"/>
              <w:rPr>
                <w:rFonts w:ascii="Calibri" w:hAnsi="Calibri"/>
              </w:rPr>
            </w:pPr>
          </w:p>
        </w:tc>
        <w:tc>
          <w:tcPr>
            <w:tcW w:w="1869" w:type="dxa"/>
            <w:vMerge/>
            <w:shd w:val="clear" w:color="auto" w:fill="auto"/>
            <w:tcMar>
              <w:left w:w="98" w:type="dxa"/>
            </w:tcMar>
          </w:tcPr>
          <w:p w:rsidR="00841AED" w:rsidRDefault="00841AED">
            <w:pPr>
              <w:spacing w:line="240" w:lineRule="auto"/>
              <w:jc w:val="both"/>
              <w:rPr>
                <w:rFonts w:ascii="Calibri" w:hAnsi="Calibri"/>
              </w:rPr>
            </w:pPr>
          </w:p>
        </w:tc>
        <w:tc>
          <w:tcPr>
            <w:tcW w:w="1695" w:type="dxa"/>
            <w:vMerge/>
            <w:shd w:val="clear" w:color="auto" w:fill="auto"/>
            <w:tcMar>
              <w:left w:w="98" w:type="dxa"/>
            </w:tcMar>
          </w:tcPr>
          <w:p w:rsidR="00841AED" w:rsidRDefault="00841AED">
            <w:pPr>
              <w:spacing w:line="240" w:lineRule="auto"/>
              <w:jc w:val="both"/>
              <w:rPr>
                <w:rFonts w:ascii="Calibri" w:hAnsi="Calibri"/>
              </w:rPr>
            </w:pPr>
          </w:p>
        </w:tc>
      </w:tr>
      <w:tr w:rsidR="00841AED">
        <w:tc>
          <w:tcPr>
            <w:tcW w:w="1702" w:type="dxa"/>
            <w:shd w:val="clear" w:color="auto" w:fill="auto"/>
            <w:tcMar>
              <w:left w:w="98" w:type="dxa"/>
            </w:tcMar>
          </w:tcPr>
          <w:p w:rsidR="00841AED" w:rsidRDefault="00391B6D">
            <w:pPr>
              <w:spacing w:line="240" w:lineRule="auto"/>
              <w:jc w:val="both"/>
              <w:rPr>
                <w:rFonts w:ascii="Calibri" w:eastAsia="Times New Roman" w:hAnsi="Calibri" w:cs="Times New Roman"/>
                <w:sz w:val="24"/>
                <w:szCs w:val="24"/>
              </w:rPr>
            </w:pPr>
            <w:r>
              <w:rPr>
                <w:rFonts w:ascii="Calibri" w:eastAsia="Times New Roman" w:hAnsi="Calibri" w:cs="Times New Roman"/>
                <w:sz w:val="24"/>
                <w:szCs w:val="24"/>
              </w:rPr>
              <w:t>Pamięć</w:t>
            </w:r>
          </w:p>
        </w:tc>
        <w:tc>
          <w:tcPr>
            <w:tcW w:w="2093" w:type="dxa"/>
            <w:shd w:val="clear" w:color="auto" w:fill="auto"/>
            <w:tcMar>
              <w:left w:w="98" w:type="dxa"/>
            </w:tcMar>
          </w:tcPr>
          <w:p w:rsidR="00841AED" w:rsidRDefault="00391B6D">
            <w:pPr>
              <w:spacing w:line="240" w:lineRule="auto"/>
              <w:jc w:val="both"/>
              <w:rPr>
                <w:rFonts w:ascii="Calibri" w:eastAsia="Times New Roman" w:hAnsi="Calibri" w:cs="Times New Roman"/>
                <w:sz w:val="24"/>
                <w:szCs w:val="24"/>
              </w:rPr>
            </w:pPr>
            <w:r>
              <w:rPr>
                <w:rFonts w:ascii="Calibri" w:eastAsia="Times New Roman" w:hAnsi="Calibri" w:cs="Times New Roman"/>
                <w:sz w:val="24"/>
                <w:szCs w:val="24"/>
              </w:rPr>
              <w:t>4 GB</w:t>
            </w:r>
          </w:p>
        </w:tc>
        <w:tc>
          <w:tcPr>
            <w:tcW w:w="1886" w:type="dxa"/>
            <w:shd w:val="clear" w:color="auto" w:fill="auto"/>
            <w:tcMar>
              <w:left w:w="98" w:type="dxa"/>
            </w:tcMar>
          </w:tcPr>
          <w:p w:rsidR="00841AED" w:rsidRDefault="00841AED">
            <w:pPr>
              <w:spacing w:line="240" w:lineRule="auto"/>
              <w:jc w:val="both"/>
              <w:rPr>
                <w:rFonts w:ascii="Calibri" w:hAnsi="Calibri"/>
              </w:rPr>
            </w:pPr>
          </w:p>
        </w:tc>
        <w:tc>
          <w:tcPr>
            <w:tcW w:w="1869" w:type="dxa"/>
            <w:vMerge/>
            <w:shd w:val="clear" w:color="auto" w:fill="auto"/>
            <w:tcMar>
              <w:left w:w="98" w:type="dxa"/>
            </w:tcMar>
          </w:tcPr>
          <w:p w:rsidR="00841AED" w:rsidRDefault="00841AED">
            <w:pPr>
              <w:spacing w:line="240" w:lineRule="auto"/>
              <w:jc w:val="both"/>
              <w:rPr>
                <w:rFonts w:ascii="Calibri" w:hAnsi="Calibri"/>
              </w:rPr>
            </w:pPr>
          </w:p>
        </w:tc>
        <w:tc>
          <w:tcPr>
            <w:tcW w:w="1695" w:type="dxa"/>
            <w:vMerge/>
            <w:shd w:val="clear" w:color="auto" w:fill="auto"/>
            <w:tcMar>
              <w:left w:w="98" w:type="dxa"/>
            </w:tcMar>
          </w:tcPr>
          <w:p w:rsidR="00841AED" w:rsidRDefault="00841AED">
            <w:pPr>
              <w:spacing w:line="240" w:lineRule="auto"/>
              <w:jc w:val="both"/>
              <w:rPr>
                <w:rFonts w:ascii="Calibri" w:hAnsi="Calibri"/>
              </w:rPr>
            </w:pPr>
          </w:p>
        </w:tc>
      </w:tr>
      <w:tr w:rsidR="00841AED">
        <w:tc>
          <w:tcPr>
            <w:tcW w:w="1702" w:type="dxa"/>
            <w:shd w:val="clear" w:color="auto" w:fill="auto"/>
            <w:tcMar>
              <w:left w:w="98" w:type="dxa"/>
            </w:tcMar>
          </w:tcPr>
          <w:p w:rsidR="00841AED" w:rsidRDefault="00391B6D">
            <w:pPr>
              <w:spacing w:line="240" w:lineRule="auto"/>
              <w:jc w:val="both"/>
              <w:rPr>
                <w:rFonts w:ascii="Calibri" w:eastAsia="Times New Roman" w:hAnsi="Calibri" w:cs="Times New Roman"/>
                <w:sz w:val="24"/>
                <w:szCs w:val="24"/>
              </w:rPr>
            </w:pPr>
            <w:r>
              <w:rPr>
                <w:rFonts w:ascii="Calibri" w:eastAsia="Times New Roman" w:hAnsi="Calibri" w:cs="Times New Roman"/>
                <w:sz w:val="24"/>
                <w:szCs w:val="24"/>
              </w:rPr>
              <w:t>Dysk twardy</w:t>
            </w:r>
          </w:p>
        </w:tc>
        <w:tc>
          <w:tcPr>
            <w:tcW w:w="2093" w:type="dxa"/>
            <w:shd w:val="clear" w:color="auto" w:fill="auto"/>
            <w:tcMar>
              <w:left w:w="98" w:type="dxa"/>
            </w:tcMar>
          </w:tcPr>
          <w:p w:rsidR="00841AED" w:rsidRDefault="00391B6D">
            <w:pPr>
              <w:spacing w:line="240" w:lineRule="auto"/>
              <w:jc w:val="both"/>
              <w:rPr>
                <w:rFonts w:ascii="Calibri" w:hAnsi="Calibri" w:cs="Times New Roman"/>
              </w:rPr>
            </w:pPr>
            <w:r>
              <w:rPr>
                <w:rFonts w:ascii="Calibri" w:hAnsi="Calibri" w:cs="Times New Roman"/>
              </w:rPr>
              <w:t>SATA 7,2 tys. obr./min</w:t>
            </w:r>
          </w:p>
        </w:tc>
        <w:tc>
          <w:tcPr>
            <w:tcW w:w="1886" w:type="dxa"/>
            <w:shd w:val="clear" w:color="auto" w:fill="auto"/>
            <w:tcMar>
              <w:left w:w="98" w:type="dxa"/>
            </w:tcMar>
          </w:tcPr>
          <w:p w:rsidR="00841AED" w:rsidRDefault="00841AED">
            <w:pPr>
              <w:spacing w:line="240" w:lineRule="auto"/>
              <w:jc w:val="both"/>
              <w:rPr>
                <w:rFonts w:ascii="Calibri" w:hAnsi="Calibri"/>
              </w:rPr>
            </w:pPr>
          </w:p>
        </w:tc>
        <w:tc>
          <w:tcPr>
            <w:tcW w:w="1869" w:type="dxa"/>
            <w:vMerge/>
            <w:shd w:val="clear" w:color="auto" w:fill="auto"/>
            <w:tcMar>
              <w:left w:w="98" w:type="dxa"/>
            </w:tcMar>
          </w:tcPr>
          <w:p w:rsidR="00841AED" w:rsidRDefault="00841AED">
            <w:pPr>
              <w:spacing w:line="240" w:lineRule="auto"/>
              <w:jc w:val="both"/>
              <w:rPr>
                <w:rFonts w:ascii="Calibri" w:hAnsi="Calibri"/>
              </w:rPr>
            </w:pPr>
          </w:p>
        </w:tc>
        <w:tc>
          <w:tcPr>
            <w:tcW w:w="1695" w:type="dxa"/>
            <w:vMerge/>
            <w:shd w:val="clear" w:color="auto" w:fill="auto"/>
            <w:tcMar>
              <w:left w:w="98" w:type="dxa"/>
            </w:tcMar>
          </w:tcPr>
          <w:p w:rsidR="00841AED" w:rsidRDefault="00841AED">
            <w:pPr>
              <w:spacing w:line="240" w:lineRule="auto"/>
              <w:jc w:val="both"/>
              <w:rPr>
                <w:rFonts w:ascii="Calibri" w:hAnsi="Calibri"/>
              </w:rPr>
            </w:pPr>
          </w:p>
        </w:tc>
      </w:tr>
      <w:tr w:rsidR="00841AED">
        <w:tc>
          <w:tcPr>
            <w:tcW w:w="1702" w:type="dxa"/>
            <w:shd w:val="clear" w:color="auto" w:fill="auto"/>
            <w:tcMar>
              <w:left w:w="98" w:type="dxa"/>
            </w:tcMar>
          </w:tcPr>
          <w:p w:rsidR="00841AED" w:rsidRDefault="00391B6D">
            <w:pPr>
              <w:spacing w:line="240" w:lineRule="auto"/>
              <w:jc w:val="both"/>
              <w:rPr>
                <w:rFonts w:ascii="Calibri" w:eastAsia="Times New Roman" w:hAnsi="Calibri" w:cs="Times New Roman"/>
                <w:sz w:val="24"/>
                <w:szCs w:val="24"/>
              </w:rPr>
            </w:pPr>
            <w:r>
              <w:rPr>
                <w:rFonts w:ascii="Calibri" w:eastAsia="Times New Roman" w:hAnsi="Calibri" w:cs="Times New Roman"/>
                <w:sz w:val="24"/>
                <w:szCs w:val="24"/>
              </w:rPr>
              <w:t>Karta graficzna</w:t>
            </w:r>
          </w:p>
        </w:tc>
        <w:tc>
          <w:tcPr>
            <w:tcW w:w="2093" w:type="dxa"/>
            <w:shd w:val="clear" w:color="auto" w:fill="auto"/>
            <w:tcMar>
              <w:left w:w="98" w:type="dxa"/>
            </w:tcMar>
          </w:tcPr>
          <w:p w:rsidR="00841AED" w:rsidRDefault="00391B6D">
            <w:pPr>
              <w:spacing w:line="240" w:lineRule="auto"/>
              <w:jc w:val="both"/>
              <w:rPr>
                <w:rFonts w:ascii="Calibri" w:eastAsia="Times New Roman" w:hAnsi="Calibri" w:cs="Times New Roman"/>
                <w:sz w:val="24"/>
                <w:szCs w:val="24"/>
              </w:rPr>
            </w:pPr>
            <w:r>
              <w:rPr>
                <w:rFonts w:ascii="Calibri" w:eastAsia="Times New Roman" w:hAnsi="Calibri" w:cs="Times New Roman"/>
                <w:sz w:val="24"/>
                <w:szCs w:val="24"/>
              </w:rPr>
              <w:t>zintegrowana</w:t>
            </w:r>
          </w:p>
        </w:tc>
        <w:tc>
          <w:tcPr>
            <w:tcW w:w="1886" w:type="dxa"/>
            <w:shd w:val="clear" w:color="auto" w:fill="auto"/>
            <w:tcMar>
              <w:left w:w="98" w:type="dxa"/>
            </w:tcMar>
          </w:tcPr>
          <w:p w:rsidR="00841AED" w:rsidRDefault="00841AED">
            <w:pPr>
              <w:spacing w:line="240" w:lineRule="auto"/>
              <w:jc w:val="both"/>
              <w:rPr>
                <w:rFonts w:ascii="Calibri" w:hAnsi="Calibri"/>
              </w:rPr>
            </w:pPr>
          </w:p>
        </w:tc>
        <w:tc>
          <w:tcPr>
            <w:tcW w:w="1869" w:type="dxa"/>
            <w:vMerge/>
            <w:shd w:val="clear" w:color="auto" w:fill="auto"/>
            <w:tcMar>
              <w:left w:w="98" w:type="dxa"/>
            </w:tcMar>
          </w:tcPr>
          <w:p w:rsidR="00841AED" w:rsidRDefault="00841AED">
            <w:pPr>
              <w:spacing w:line="240" w:lineRule="auto"/>
              <w:jc w:val="both"/>
              <w:rPr>
                <w:rFonts w:ascii="Calibri" w:hAnsi="Calibri"/>
              </w:rPr>
            </w:pPr>
          </w:p>
        </w:tc>
        <w:tc>
          <w:tcPr>
            <w:tcW w:w="1695" w:type="dxa"/>
            <w:vMerge/>
            <w:shd w:val="clear" w:color="auto" w:fill="auto"/>
            <w:tcMar>
              <w:left w:w="98" w:type="dxa"/>
            </w:tcMar>
          </w:tcPr>
          <w:p w:rsidR="00841AED" w:rsidRDefault="00841AED">
            <w:pPr>
              <w:spacing w:line="240" w:lineRule="auto"/>
              <w:jc w:val="both"/>
              <w:rPr>
                <w:rFonts w:ascii="Calibri" w:hAnsi="Calibri"/>
              </w:rPr>
            </w:pPr>
          </w:p>
        </w:tc>
      </w:tr>
      <w:tr w:rsidR="00841AED">
        <w:tc>
          <w:tcPr>
            <w:tcW w:w="1702" w:type="dxa"/>
            <w:shd w:val="clear" w:color="auto" w:fill="auto"/>
            <w:tcMar>
              <w:left w:w="98" w:type="dxa"/>
            </w:tcMar>
          </w:tcPr>
          <w:p w:rsidR="00841AED" w:rsidRDefault="00391B6D">
            <w:pPr>
              <w:spacing w:line="240" w:lineRule="auto"/>
              <w:jc w:val="both"/>
              <w:rPr>
                <w:rFonts w:ascii="Calibri" w:eastAsia="Times New Roman" w:hAnsi="Calibri" w:cs="Times New Roman"/>
                <w:sz w:val="24"/>
                <w:szCs w:val="24"/>
              </w:rPr>
            </w:pPr>
            <w:r>
              <w:rPr>
                <w:rFonts w:ascii="Calibri" w:eastAsia="Times New Roman" w:hAnsi="Calibri" w:cs="Times New Roman"/>
                <w:sz w:val="24"/>
                <w:szCs w:val="24"/>
              </w:rPr>
              <w:t>Karta dźwiękowa</w:t>
            </w:r>
          </w:p>
        </w:tc>
        <w:tc>
          <w:tcPr>
            <w:tcW w:w="2093" w:type="dxa"/>
            <w:shd w:val="clear" w:color="auto" w:fill="auto"/>
            <w:tcMar>
              <w:left w:w="98" w:type="dxa"/>
            </w:tcMar>
          </w:tcPr>
          <w:p w:rsidR="00841AED" w:rsidRDefault="00391B6D">
            <w:pPr>
              <w:spacing w:line="240" w:lineRule="auto"/>
              <w:jc w:val="both"/>
              <w:rPr>
                <w:rFonts w:ascii="Calibri" w:eastAsia="Times New Roman" w:hAnsi="Calibri" w:cs="Times New Roman"/>
                <w:sz w:val="24"/>
                <w:szCs w:val="24"/>
              </w:rPr>
            </w:pPr>
            <w:r>
              <w:rPr>
                <w:rFonts w:ascii="Calibri" w:eastAsia="Times New Roman" w:hAnsi="Calibri" w:cs="Times New Roman"/>
                <w:sz w:val="24"/>
                <w:szCs w:val="24"/>
              </w:rPr>
              <w:t>zintegrowana</w:t>
            </w:r>
          </w:p>
        </w:tc>
        <w:tc>
          <w:tcPr>
            <w:tcW w:w="1886" w:type="dxa"/>
            <w:shd w:val="clear" w:color="auto" w:fill="auto"/>
            <w:tcMar>
              <w:left w:w="98" w:type="dxa"/>
            </w:tcMar>
          </w:tcPr>
          <w:p w:rsidR="00841AED" w:rsidRDefault="00841AED">
            <w:pPr>
              <w:spacing w:line="240" w:lineRule="auto"/>
              <w:jc w:val="both"/>
              <w:rPr>
                <w:rFonts w:ascii="Calibri" w:hAnsi="Calibri"/>
              </w:rPr>
            </w:pPr>
          </w:p>
        </w:tc>
        <w:tc>
          <w:tcPr>
            <w:tcW w:w="1869" w:type="dxa"/>
            <w:vMerge/>
            <w:shd w:val="clear" w:color="auto" w:fill="auto"/>
            <w:tcMar>
              <w:left w:w="98" w:type="dxa"/>
            </w:tcMar>
          </w:tcPr>
          <w:p w:rsidR="00841AED" w:rsidRDefault="00841AED">
            <w:pPr>
              <w:spacing w:line="240" w:lineRule="auto"/>
              <w:jc w:val="both"/>
              <w:rPr>
                <w:rFonts w:ascii="Calibri" w:hAnsi="Calibri"/>
              </w:rPr>
            </w:pPr>
          </w:p>
        </w:tc>
        <w:tc>
          <w:tcPr>
            <w:tcW w:w="1695" w:type="dxa"/>
            <w:vMerge/>
            <w:shd w:val="clear" w:color="auto" w:fill="auto"/>
            <w:tcMar>
              <w:left w:w="98" w:type="dxa"/>
            </w:tcMar>
          </w:tcPr>
          <w:p w:rsidR="00841AED" w:rsidRDefault="00841AED">
            <w:pPr>
              <w:spacing w:line="240" w:lineRule="auto"/>
              <w:jc w:val="both"/>
              <w:rPr>
                <w:rFonts w:ascii="Calibri" w:hAnsi="Calibri"/>
              </w:rPr>
            </w:pPr>
          </w:p>
        </w:tc>
      </w:tr>
      <w:tr w:rsidR="00841AED">
        <w:tc>
          <w:tcPr>
            <w:tcW w:w="1702" w:type="dxa"/>
            <w:shd w:val="clear" w:color="auto" w:fill="auto"/>
            <w:tcMar>
              <w:left w:w="98" w:type="dxa"/>
            </w:tcMar>
          </w:tcPr>
          <w:p w:rsidR="00841AED" w:rsidRDefault="00391B6D">
            <w:pPr>
              <w:spacing w:line="240" w:lineRule="auto"/>
              <w:jc w:val="both"/>
              <w:rPr>
                <w:rFonts w:ascii="Calibri" w:eastAsia="Times New Roman" w:hAnsi="Calibri" w:cs="Times New Roman"/>
                <w:sz w:val="24"/>
                <w:szCs w:val="24"/>
              </w:rPr>
            </w:pPr>
            <w:r>
              <w:rPr>
                <w:rFonts w:ascii="Calibri" w:eastAsia="Times New Roman" w:hAnsi="Calibri" w:cs="Times New Roman"/>
                <w:sz w:val="24"/>
                <w:szCs w:val="24"/>
              </w:rPr>
              <w:t>Napęd optyczny</w:t>
            </w:r>
          </w:p>
        </w:tc>
        <w:tc>
          <w:tcPr>
            <w:tcW w:w="2093" w:type="dxa"/>
            <w:shd w:val="clear" w:color="auto" w:fill="auto"/>
            <w:tcMar>
              <w:left w:w="98" w:type="dxa"/>
            </w:tcMar>
          </w:tcPr>
          <w:p w:rsidR="00841AED" w:rsidRDefault="00391B6D">
            <w:pPr>
              <w:spacing w:line="240" w:lineRule="auto"/>
              <w:jc w:val="both"/>
              <w:rPr>
                <w:rFonts w:ascii="Calibri" w:eastAsia="Times New Roman" w:hAnsi="Calibri" w:cs="Times New Roman"/>
                <w:sz w:val="24"/>
                <w:szCs w:val="24"/>
              </w:rPr>
            </w:pPr>
            <w:r>
              <w:rPr>
                <w:rFonts w:ascii="Calibri" w:hAnsi="Calibri" w:cs="Times New Roman"/>
              </w:rPr>
              <w:t>DVD-ROM; DVD+/-RW</w:t>
            </w:r>
          </w:p>
        </w:tc>
        <w:tc>
          <w:tcPr>
            <w:tcW w:w="1886" w:type="dxa"/>
            <w:shd w:val="clear" w:color="auto" w:fill="auto"/>
            <w:tcMar>
              <w:left w:w="98" w:type="dxa"/>
            </w:tcMar>
          </w:tcPr>
          <w:p w:rsidR="00841AED" w:rsidRDefault="00841AED">
            <w:pPr>
              <w:spacing w:line="240" w:lineRule="auto"/>
              <w:jc w:val="both"/>
              <w:rPr>
                <w:rFonts w:ascii="Calibri" w:hAnsi="Calibri"/>
              </w:rPr>
            </w:pPr>
          </w:p>
        </w:tc>
        <w:tc>
          <w:tcPr>
            <w:tcW w:w="1869" w:type="dxa"/>
            <w:vMerge/>
            <w:shd w:val="clear" w:color="auto" w:fill="auto"/>
            <w:tcMar>
              <w:left w:w="98" w:type="dxa"/>
            </w:tcMar>
          </w:tcPr>
          <w:p w:rsidR="00841AED" w:rsidRDefault="00841AED">
            <w:pPr>
              <w:spacing w:line="240" w:lineRule="auto"/>
              <w:jc w:val="both"/>
              <w:rPr>
                <w:rFonts w:ascii="Calibri" w:hAnsi="Calibri"/>
              </w:rPr>
            </w:pPr>
          </w:p>
        </w:tc>
        <w:tc>
          <w:tcPr>
            <w:tcW w:w="1695" w:type="dxa"/>
            <w:vMerge/>
            <w:shd w:val="clear" w:color="auto" w:fill="auto"/>
            <w:tcMar>
              <w:left w:w="98" w:type="dxa"/>
            </w:tcMar>
          </w:tcPr>
          <w:p w:rsidR="00841AED" w:rsidRDefault="00841AED">
            <w:pPr>
              <w:spacing w:line="240" w:lineRule="auto"/>
              <w:jc w:val="both"/>
              <w:rPr>
                <w:rFonts w:ascii="Calibri" w:hAnsi="Calibri"/>
              </w:rPr>
            </w:pPr>
          </w:p>
        </w:tc>
      </w:tr>
      <w:tr w:rsidR="00841AED">
        <w:tc>
          <w:tcPr>
            <w:tcW w:w="1702" w:type="dxa"/>
            <w:shd w:val="clear" w:color="auto" w:fill="auto"/>
            <w:tcMar>
              <w:left w:w="98" w:type="dxa"/>
            </w:tcMar>
          </w:tcPr>
          <w:p w:rsidR="00841AED" w:rsidRDefault="00391B6D">
            <w:pPr>
              <w:spacing w:line="240" w:lineRule="auto"/>
              <w:jc w:val="both"/>
              <w:rPr>
                <w:rFonts w:ascii="Calibri" w:eastAsia="Times New Roman" w:hAnsi="Calibri" w:cs="Times New Roman"/>
                <w:sz w:val="24"/>
                <w:szCs w:val="24"/>
              </w:rPr>
            </w:pPr>
            <w:r>
              <w:rPr>
                <w:rFonts w:ascii="Calibri" w:eastAsia="Times New Roman" w:hAnsi="Calibri" w:cs="Times New Roman"/>
                <w:sz w:val="24"/>
                <w:szCs w:val="24"/>
              </w:rPr>
              <w:t>Karta sieciowa</w:t>
            </w:r>
          </w:p>
        </w:tc>
        <w:tc>
          <w:tcPr>
            <w:tcW w:w="2093" w:type="dxa"/>
            <w:shd w:val="clear" w:color="auto" w:fill="auto"/>
            <w:tcMar>
              <w:left w:w="98" w:type="dxa"/>
            </w:tcMar>
          </w:tcPr>
          <w:p w:rsidR="00841AED" w:rsidRDefault="00391B6D">
            <w:pPr>
              <w:spacing w:line="240" w:lineRule="auto"/>
              <w:jc w:val="both"/>
              <w:rPr>
                <w:rFonts w:ascii="Calibri" w:eastAsia="Times New Roman" w:hAnsi="Calibri" w:cs="Times New Roman"/>
                <w:sz w:val="24"/>
                <w:szCs w:val="24"/>
              </w:rPr>
            </w:pPr>
            <w:r>
              <w:rPr>
                <w:rFonts w:ascii="Calibri" w:eastAsia="Times New Roman" w:hAnsi="Calibri" w:cs="Times New Roman"/>
                <w:sz w:val="24"/>
                <w:szCs w:val="24"/>
              </w:rPr>
              <w:t>zintegrowana 1Gb Ethernet Lan</w:t>
            </w:r>
          </w:p>
        </w:tc>
        <w:tc>
          <w:tcPr>
            <w:tcW w:w="1886" w:type="dxa"/>
            <w:shd w:val="clear" w:color="auto" w:fill="auto"/>
            <w:tcMar>
              <w:left w:w="98" w:type="dxa"/>
            </w:tcMar>
          </w:tcPr>
          <w:p w:rsidR="00841AED" w:rsidRDefault="00841AED">
            <w:pPr>
              <w:spacing w:line="240" w:lineRule="auto"/>
              <w:jc w:val="both"/>
              <w:rPr>
                <w:rFonts w:ascii="Calibri" w:hAnsi="Calibri"/>
              </w:rPr>
            </w:pPr>
          </w:p>
        </w:tc>
        <w:tc>
          <w:tcPr>
            <w:tcW w:w="1869" w:type="dxa"/>
            <w:vMerge/>
            <w:shd w:val="clear" w:color="auto" w:fill="auto"/>
            <w:tcMar>
              <w:left w:w="98" w:type="dxa"/>
            </w:tcMar>
          </w:tcPr>
          <w:p w:rsidR="00841AED" w:rsidRDefault="00841AED">
            <w:pPr>
              <w:spacing w:line="240" w:lineRule="auto"/>
              <w:jc w:val="both"/>
              <w:rPr>
                <w:rFonts w:ascii="Calibri" w:hAnsi="Calibri"/>
              </w:rPr>
            </w:pPr>
          </w:p>
        </w:tc>
        <w:tc>
          <w:tcPr>
            <w:tcW w:w="1695" w:type="dxa"/>
            <w:vMerge/>
            <w:shd w:val="clear" w:color="auto" w:fill="auto"/>
            <w:tcMar>
              <w:left w:w="98" w:type="dxa"/>
            </w:tcMar>
          </w:tcPr>
          <w:p w:rsidR="00841AED" w:rsidRDefault="00841AED">
            <w:pPr>
              <w:spacing w:line="240" w:lineRule="auto"/>
              <w:jc w:val="both"/>
              <w:rPr>
                <w:rFonts w:ascii="Calibri" w:hAnsi="Calibri"/>
              </w:rPr>
            </w:pPr>
          </w:p>
        </w:tc>
      </w:tr>
      <w:tr w:rsidR="00841AED">
        <w:tc>
          <w:tcPr>
            <w:tcW w:w="1702" w:type="dxa"/>
            <w:shd w:val="clear" w:color="auto" w:fill="auto"/>
            <w:tcMar>
              <w:left w:w="98" w:type="dxa"/>
            </w:tcMar>
          </w:tcPr>
          <w:p w:rsidR="00841AED" w:rsidRDefault="00391B6D">
            <w:pPr>
              <w:spacing w:line="240" w:lineRule="auto"/>
              <w:jc w:val="both"/>
              <w:rPr>
                <w:rFonts w:ascii="Calibri" w:eastAsia="Times New Roman" w:hAnsi="Calibri" w:cs="Times New Roman"/>
                <w:sz w:val="24"/>
                <w:szCs w:val="24"/>
              </w:rPr>
            </w:pPr>
            <w:r>
              <w:rPr>
                <w:rFonts w:ascii="Calibri" w:eastAsia="Times New Roman" w:hAnsi="Calibri" w:cs="Times New Roman"/>
                <w:sz w:val="24"/>
                <w:szCs w:val="24"/>
              </w:rPr>
              <w:t>Obudowa</w:t>
            </w:r>
          </w:p>
        </w:tc>
        <w:tc>
          <w:tcPr>
            <w:tcW w:w="2093" w:type="dxa"/>
            <w:shd w:val="clear" w:color="auto" w:fill="auto"/>
            <w:tcMar>
              <w:left w:w="98" w:type="dxa"/>
            </w:tcMar>
          </w:tcPr>
          <w:p w:rsidR="00841AED" w:rsidRDefault="00391B6D">
            <w:pPr>
              <w:spacing w:line="240" w:lineRule="auto"/>
              <w:jc w:val="both"/>
              <w:rPr>
                <w:rFonts w:ascii="Calibri" w:eastAsia="Times New Roman" w:hAnsi="Calibri" w:cs="Times New Roman"/>
                <w:sz w:val="24"/>
                <w:szCs w:val="24"/>
              </w:rPr>
            </w:pPr>
            <w:r>
              <w:rPr>
                <w:rFonts w:ascii="Calibri" w:eastAsia="Times New Roman" w:hAnsi="Calibri" w:cs="Times New Roman"/>
                <w:sz w:val="24"/>
                <w:szCs w:val="24"/>
              </w:rPr>
              <w:t>Mini, Midi Tower</w:t>
            </w:r>
          </w:p>
        </w:tc>
        <w:tc>
          <w:tcPr>
            <w:tcW w:w="1886" w:type="dxa"/>
            <w:shd w:val="clear" w:color="auto" w:fill="auto"/>
            <w:tcMar>
              <w:left w:w="98" w:type="dxa"/>
            </w:tcMar>
          </w:tcPr>
          <w:p w:rsidR="00841AED" w:rsidRDefault="00841AED">
            <w:pPr>
              <w:spacing w:line="240" w:lineRule="auto"/>
              <w:jc w:val="both"/>
              <w:rPr>
                <w:rFonts w:ascii="Calibri" w:hAnsi="Calibri"/>
              </w:rPr>
            </w:pPr>
          </w:p>
        </w:tc>
        <w:tc>
          <w:tcPr>
            <w:tcW w:w="1869" w:type="dxa"/>
            <w:vMerge/>
            <w:shd w:val="clear" w:color="auto" w:fill="auto"/>
            <w:tcMar>
              <w:left w:w="98" w:type="dxa"/>
            </w:tcMar>
          </w:tcPr>
          <w:p w:rsidR="00841AED" w:rsidRDefault="00841AED">
            <w:pPr>
              <w:spacing w:line="240" w:lineRule="auto"/>
              <w:jc w:val="both"/>
              <w:rPr>
                <w:rFonts w:ascii="Calibri" w:hAnsi="Calibri"/>
              </w:rPr>
            </w:pPr>
          </w:p>
        </w:tc>
        <w:tc>
          <w:tcPr>
            <w:tcW w:w="1695" w:type="dxa"/>
            <w:vMerge/>
            <w:shd w:val="clear" w:color="auto" w:fill="auto"/>
            <w:tcMar>
              <w:left w:w="98" w:type="dxa"/>
            </w:tcMar>
          </w:tcPr>
          <w:p w:rsidR="00841AED" w:rsidRDefault="00841AED">
            <w:pPr>
              <w:spacing w:line="240" w:lineRule="auto"/>
              <w:jc w:val="both"/>
              <w:rPr>
                <w:rFonts w:ascii="Calibri" w:hAnsi="Calibri"/>
              </w:rPr>
            </w:pPr>
          </w:p>
        </w:tc>
      </w:tr>
      <w:tr w:rsidR="00841AED">
        <w:tc>
          <w:tcPr>
            <w:tcW w:w="1702" w:type="dxa"/>
            <w:shd w:val="clear" w:color="auto" w:fill="auto"/>
            <w:tcMar>
              <w:left w:w="98" w:type="dxa"/>
            </w:tcMar>
          </w:tcPr>
          <w:p w:rsidR="00841AED" w:rsidRDefault="00391B6D">
            <w:pPr>
              <w:spacing w:line="240" w:lineRule="auto"/>
              <w:jc w:val="both"/>
              <w:rPr>
                <w:rFonts w:ascii="Calibri" w:eastAsia="Times New Roman" w:hAnsi="Calibri" w:cs="Times New Roman"/>
                <w:b/>
                <w:sz w:val="24"/>
                <w:szCs w:val="24"/>
              </w:rPr>
            </w:pPr>
            <w:r>
              <w:rPr>
                <w:rFonts w:ascii="Calibri" w:eastAsia="Times New Roman" w:hAnsi="Calibri" w:cs="Times New Roman"/>
                <w:b/>
                <w:sz w:val="24"/>
                <w:szCs w:val="24"/>
              </w:rPr>
              <w:t>Monitor</w:t>
            </w:r>
          </w:p>
        </w:tc>
        <w:tc>
          <w:tcPr>
            <w:tcW w:w="2093" w:type="dxa"/>
            <w:shd w:val="clear" w:color="auto" w:fill="auto"/>
            <w:tcMar>
              <w:left w:w="98" w:type="dxa"/>
            </w:tcMar>
          </w:tcPr>
          <w:p w:rsidR="00841AED" w:rsidRDefault="00391B6D">
            <w:pPr>
              <w:spacing w:line="240" w:lineRule="auto"/>
              <w:jc w:val="both"/>
              <w:rPr>
                <w:rFonts w:ascii="Calibri" w:eastAsia="Times New Roman" w:hAnsi="Calibri" w:cs="Times New Roman"/>
                <w:sz w:val="24"/>
                <w:szCs w:val="24"/>
              </w:rPr>
            </w:pPr>
            <w:r>
              <w:rPr>
                <w:rFonts w:ascii="Calibri" w:eastAsia="Times New Roman" w:hAnsi="Calibri" w:cs="Times New Roman"/>
                <w:sz w:val="24"/>
                <w:szCs w:val="24"/>
              </w:rPr>
              <w:t>19 cali</w:t>
            </w:r>
          </w:p>
        </w:tc>
        <w:tc>
          <w:tcPr>
            <w:tcW w:w="1886" w:type="dxa"/>
            <w:shd w:val="clear" w:color="auto" w:fill="auto"/>
            <w:tcMar>
              <w:left w:w="98" w:type="dxa"/>
            </w:tcMar>
          </w:tcPr>
          <w:p w:rsidR="00841AED" w:rsidRDefault="00841AED">
            <w:pPr>
              <w:spacing w:line="240" w:lineRule="auto"/>
              <w:jc w:val="both"/>
              <w:rPr>
                <w:rFonts w:ascii="Calibri" w:hAnsi="Calibri"/>
              </w:rPr>
            </w:pPr>
          </w:p>
        </w:tc>
        <w:tc>
          <w:tcPr>
            <w:tcW w:w="1869" w:type="dxa"/>
            <w:vMerge w:val="restart"/>
            <w:shd w:val="clear" w:color="auto" w:fill="auto"/>
            <w:tcMar>
              <w:left w:w="98" w:type="dxa"/>
            </w:tcMar>
          </w:tcPr>
          <w:p w:rsidR="00841AED" w:rsidRDefault="00841AED">
            <w:pPr>
              <w:spacing w:line="240" w:lineRule="auto"/>
              <w:jc w:val="both"/>
              <w:rPr>
                <w:rFonts w:ascii="Calibri" w:hAnsi="Calibri"/>
              </w:rPr>
            </w:pPr>
          </w:p>
        </w:tc>
        <w:tc>
          <w:tcPr>
            <w:tcW w:w="1695" w:type="dxa"/>
            <w:vMerge w:val="restart"/>
            <w:shd w:val="clear" w:color="auto" w:fill="auto"/>
            <w:tcMar>
              <w:left w:w="98" w:type="dxa"/>
            </w:tcMar>
          </w:tcPr>
          <w:p w:rsidR="00841AED" w:rsidRDefault="00841AED">
            <w:pPr>
              <w:spacing w:line="240" w:lineRule="auto"/>
              <w:jc w:val="both"/>
              <w:rPr>
                <w:rFonts w:ascii="Calibri" w:hAnsi="Calibri"/>
              </w:rPr>
            </w:pPr>
          </w:p>
        </w:tc>
      </w:tr>
      <w:tr w:rsidR="00841AED">
        <w:tc>
          <w:tcPr>
            <w:tcW w:w="1702" w:type="dxa"/>
            <w:shd w:val="clear" w:color="auto" w:fill="auto"/>
            <w:tcMar>
              <w:left w:w="98" w:type="dxa"/>
            </w:tcMar>
          </w:tcPr>
          <w:p w:rsidR="00841AED" w:rsidRDefault="00391B6D">
            <w:pPr>
              <w:spacing w:line="240" w:lineRule="auto"/>
              <w:jc w:val="both"/>
              <w:rPr>
                <w:rFonts w:ascii="Calibri" w:eastAsia="Times New Roman" w:hAnsi="Calibri" w:cs="Times New Roman"/>
                <w:sz w:val="24"/>
                <w:szCs w:val="24"/>
              </w:rPr>
            </w:pPr>
            <w:r>
              <w:rPr>
                <w:rFonts w:ascii="Calibri" w:eastAsia="Times New Roman" w:hAnsi="Calibri" w:cs="Times New Roman"/>
                <w:sz w:val="24"/>
                <w:szCs w:val="24"/>
              </w:rPr>
              <w:t>Gwarancja</w:t>
            </w:r>
          </w:p>
        </w:tc>
        <w:tc>
          <w:tcPr>
            <w:tcW w:w="2093" w:type="dxa"/>
            <w:shd w:val="clear" w:color="auto" w:fill="auto"/>
            <w:tcMar>
              <w:left w:w="98" w:type="dxa"/>
            </w:tcMar>
          </w:tcPr>
          <w:p w:rsidR="00841AED" w:rsidRDefault="00391B6D">
            <w:pPr>
              <w:spacing w:line="240" w:lineRule="auto"/>
              <w:jc w:val="both"/>
              <w:rPr>
                <w:rFonts w:ascii="Calibri" w:eastAsia="Times New Roman" w:hAnsi="Calibri" w:cs="Times New Roman"/>
                <w:sz w:val="24"/>
                <w:szCs w:val="24"/>
              </w:rPr>
            </w:pPr>
            <w:r>
              <w:rPr>
                <w:rFonts w:ascii="Calibri" w:eastAsia="Times New Roman" w:hAnsi="Calibri" w:cs="Times New Roman"/>
                <w:sz w:val="24"/>
                <w:szCs w:val="24"/>
              </w:rPr>
              <w:t>3 lata</w:t>
            </w:r>
          </w:p>
        </w:tc>
        <w:tc>
          <w:tcPr>
            <w:tcW w:w="1886" w:type="dxa"/>
            <w:shd w:val="clear" w:color="auto" w:fill="auto"/>
            <w:tcMar>
              <w:left w:w="98" w:type="dxa"/>
            </w:tcMar>
          </w:tcPr>
          <w:p w:rsidR="00841AED" w:rsidRDefault="00841AED">
            <w:pPr>
              <w:spacing w:line="240" w:lineRule="auto"/>
              <w:jc w:val="both"/>
              <w:rPr>
                <w:rFonts w:ascii="Calibri" w:hAnsi="Calibri"/>
              </w:rPr>
            </w:pPr>
          </w:p>
        </w:tc>
        <w:tc>
          <w:tcPr>
            <w:tcW w:w="1869" w:type="dxa"/>
            <w:vMerge/>
            <w:shd w:val="clear" w:color="auto" w:fill="auto"/>
            <w:tcMar>
              <w:left w:w="98" w:type="dxa"/>
            </w:tcMar>
          </w:tcPr>
          <w:p w:rsidR="00841AED" w:rsidRDefault="00841AED">
            <w:pPr>
              <w:spacing w:line="240" w:lineRule="auto"/>
              <w:jc w:val="both"/>
              <w:rPr>
                <w:rFonts w:ascii="Calibri" w:hAnsi="Calibri"/>
              </w:rPr>
            </w:pPr>
          </w:p>
        </w:tc>
        <w:tc>
          <w:tcPr>
            <w:tcW w:w="1695" w:type="dxa"/>
            <w:vMerge/>
            <w:shd w:val="clear" w:color="auto" w:fill="auto"/>
            <w:tcMar>
              <w:left w:w="98" w:type="dxa"/>
            </w:tcMar>
          </w:tcPr>
          <w:p w:rsidR="00841AED" w:rsidRDefault="00841AED">
            <w:pPr>
              <w:spacing w:line="240" w:lineRule="auto"/>
              <w:jc w:val="both"/>
              <w:rPr>
                <w:rFonts w:ascii="Calibri" w:hAnsi="Calibri"/>
              </w:rPr>
            </w:pPr>
          </w:p>
        </w:tc>
      </w:tr>
    </w:tbl>
    <w:p w:rsidR="00841AED" w:rsidRDefault="00841AED">
      <w:pPr>
        <w:jc w:val="both"/>
        <w:rPr>
          <w:rFonts w:ascii="Calibri" w:hAnsi="Calibri"/>
        </w:rPr>
      </w:pPr>
    </w:p>
    <w:p w:rsidR="00841AED" w:rsidRDefault="00391B6D">
      <w:pPr>
        <w:rPr>
          <w:rFonts w:ascii="Calibri" w:hAnsi="Calibri"/>
        </w:rPr>
      </w:pPr>
      <w:r>
        <w:br w:type="page"/>
      </w:r>
    </w:p>
    <w:p w:rsidR="00841AED" w:rsidRDefault="00841AED">
      <w:pPr>
        <w:jc w:val="both"/>
        <w:rPr>
          <w:rFonts w:ascii="Calibri" w:hAnsi="Calibri"/>
        </w:rPr>
      </w:pPr>
    </w:p>
    <w:p w:rsidR="00841AED" w:rsidRDefault="00391B6D">
      <w:pPr>
        <w:jc w:val="both"/>
        <w:rPr>
          <w:rFonts w:ascii="Calibri" w:eastAsia="Times New Roman" w:hAnsi="Calibri" w:cs="Times New Roman"/>
          <w:sz w:val="24"/>
          <w:szCs w:val="24"/>
        </w:rPr>
      </w:pPr>
      <w:r>
        <w:rPr>
          <w:rFonts w:ascii="Calibri" w:eastAsia="Times New Roman" w:hAnsi="Calibri" w:cs="Times New Roman"/>
          <w:sz w:val="24"/>
          <w:szCs w:val="24"/>
        </w:rPr>
        <w:t xml:space="preserve"> </w:t>
      </w:r>
    </w:p>
    <w:tbl>
      <w:tblPr>
        <w:tblStyle w:val="Tabela-Siatka"/>
        <w:tblW w:w="9245" w:type="dxa"/>
        <w:tblInd w:w="-10" w:type="dxa"/>
        <w:tblCellMar>
          <w:left w:w="98" w:type="dxa"/>
        </w:tblCellMar>
        <w:tblLook w:val="04A0" w:firstRow="1" w:lastRow="0" w:firstColumn="1" w:lastColumn="0" w:noHBand="0" w:noVBand="1"/>
      </w:tblPr>
      <w:tblGrid>
        <w:gridCol w:w="1503"/>
        <w:gridCol w:w="2148"/>
        <w:gridCol w:w="1446"/>
        <w:gridCol w:w="1685"/>
        <w:gridCol w:w="1627"/>
        <w:gridCol w:w="1685"/>
      </w:tblGrid>
      <w:tr w:rsidR="00841AED">
        <w:tc>
          <w:tcPr>
            <w:tcW w:w="1530" w:type="dxa"/>
            <w:shd w:val="clear" w:color="auto" w:fill="auto"/>
            <w:tcMar>
              <w:left w:w="98" w:type="dxa"/>
            </w:tcMar>
            <w:vAlign w:val="center"/>
          </w:tcPr>
          <w:p w:rsidR="00841AED" w:rsidRDefault="00391B6D">
            <w:pPr>
              <w:spacing w:line="240" w:lineRule="auto"/>
              <w:jc w:val="center"/>
              <w:rPr>
                <w:rFonts w:ascii="Calibri" w:eastAsia="Times New Roman" w:hAnsi="Calibri" w:cs="Times New Roman"/>
                <w:sz w:val="24"/>
                <w:szCs w:val="24"/>
              </w:rPr>
            </w:pPr>
            <w:r>
              <w:rPr>
                <w:rFonts w:ascii="Calibri" w:eastAsia="Times New Roman" w:hAnsi="Calibri" w:cs="Times New Roman"/>
                <w:sz w:val="24"/>
                <w:szCs w:val="24"/>
              </w:rPr>
              <w:t>Nazwa komponentu</w:t>
            </w:r>
          </w:p>
        </w:tc>
        <w:tc>
          <w:tcPr>
            <w:tcW w:w="1716" w:type="dxa"/>
            <w:shd w:val="clear" w:color="auto" w:fill="auto"/>
            <w:tcMar>
              <w:left w:w="98" w:type="dxa"/>
            </w:tcMar>
            <w:vAlign w:val="center"/>
          </w:tcPr>
          <w:p w:rsidR="00841AED" w:rsidRDefault="00391B6D">
            <w:pPr>
              <w:spacing w:line="240" w:lineRule="auto"/>
              <w:jc w:val="center"/>
              <w:rPr>
                <w:rFonts w:ascii="Calibri" w:eastAsia="Times New Roman" w:hAnsi="Calibri" w:cs="Times New Roman"/>
                <w:sz w:val="24"/>
                <w:szCs w:val="24"/>
              </w:rPr>
            </w:pPr>
            <w:r>
              <w:rPr>
                <w:rFonts w:ascii="Calibri" w:eastAsia="Times New Roman" w:hAnsi="Calibri" w:cs="Times New Roman"/>
                <w:sz w:val="24"/>
                <w:szCs w:val="24"/>
              </w:rPr>
              <w:t>Minimalne wymagania</w:t>
            </w:r>
          </w:p>
        </w:tc>
        <w:tc>
          <w:tcPr>
            <w:tcW w:w="1688" w:type="dxa"/>
            <w:tcBorders>
              <w:left w:val="nil"/>
              <w:right w:val="nil"/>
            </w:tcBorders>
            <w:shd w:val="clear" w:color="auto" w:fill="auto"/>
            <w:vAlign w:val="center"/>
          </w:tcPr>
          <w:p w:rsidR="00841AED" w:rsidRDefault="00391B6D">
            <w:pPr>
              <w:spacing w:line="240" w:lineRule="auto"/>
              <w:jc w:val="center"/>
            </w:pPr>
            <w:r>
              <w:rPr>
                <w:rFonts w:ascii="Calibri" w:eastAsia="Times New Roman" w:hAnsi="Calibri" w:cs="Times New Roman"/>
                <w:sz w:val="24"/>
                <w:szCs w:val="24"/>
              </w:rPr>
              <w:t>Maksymalne wymagania</w:t>
            </w:r>
          </w:p>
        </w:tc>
        <w:tc>
          <w:tcPr>
            <w:tcW w:w="1382" w:type="dxa"/>
            <w:shd w:val="clear" w:color="auto" w:fill="auto"/>
            <w:tcMar>
              <w:left w:w="98" w:type="dxa"/>
            </w:tcMar>
            <w:vAlign w:val="center"/>
          </w:tcPr>
          <w:p w:rsidR="00841AED" w:rsidRDefault="00391B6D">
            <w:pPr>
              <w:spacing w:line="240" w:lineRule="auto"/>
              <w:jc w:val="center"/>
              <w:rPr>
                <w:rFonts w:ascii="Calibri" w:hAnsi="Calibri"/>
              </w:rPr>
            </w:pPr>
            <w:r>
              <w:rPr>
                <w:rFonts w:ascii="Calibri" w:hAnsi="Calibri"/>
              </w:rPr>
              <w:t>Nazwa i model proponowanego rozwiązania</w:t>
            </w:r>
          </w:p>
        </w:tc>
        <w:tc>
          <w:tcPr>
            <w:tcW w:w="1463" w:type="dxa"/>
            <w:shd w:val="clear" w:color="auto" w:fill="auto"/>
            <w:tcMar>
              <w:left w:w="98" w:type="dxa"/>
            </w:tcMar>
            <w:vAlign w:val="center"/>
          </w:tcPr>
          <w:p w:rsidR="00841AED" w:rsidRDefault="00391B6D">
            <w:pPr>
              <w:spacing w:line="240" w:lineRule="auto"/>
              <w:jc w:val="center"/>
              <w:rPr>
                <w:rFonts w:ascii="Calibri" w:hAnsi="Calibri"/>
              </w:rPr>
            </w:pPr>
            <w:r>
              <w:rPr>
                <w:rFonts w:ascii="Calibri" w:hAnsi="Calibri"/>
              </w:rPr>
              <w:t>Wskazanie dokumentacji producenta rozwiązania potwierdzającej spełnienie parametrów</w:t>
            </w:r>
          </w:p>
        </w:tc>
        <w:tc>
          <w:tcPr>
            <w:tcW w:w="1465"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Cena proponowanego rozwiązania</w:t>
            </w:r>
          </w:p>
          <w:p w:rsidR="00841AED" w:rsidRDefault="00841AED">
            <w:pPr>
              <w:spacing w:line="240" w:lineRule="auto"/>
              <w:jc w:val="center"/>
              <w:rPr>
                <w:rFonts w:ascii="Calibri" w:hAnsi="Calibri"/>
              </w:rPr>
            </w:pPr>
          </w:p>
        </w:tc>
      </w:tr>
      <w:tr w:rsidR="00841AED">
        <w:tc>
          <w:tcPr>
            <w:tcW w:w="1530" w:type="dxa"/>
            <w:shd w:val="clear" w:color="auto" w:fill="auto"/>
            <w:tcMar>
              <w:left w:w="98" w:type="dxa"/>
            </w:tcMar>
          </w:tcPr>
          <w:p w:rsidR="00841AED" w:rsidRDefault="00391B6D">
            <w:pPr>
              <w:spacing w:line="240" w:lineRule="auto"/>
              <w:jc w:val="both"/>
              <w:rPr>
                <w:rFonts w:ascii="Calibri" w:eastAsia="Times New Roman" w:hAnsi="Calibri" w:cs="Times New Roman"/>
                <w:sz w:val="24"/>
                <w:szCs w:val="24"/>
              </w:rPr>
            </w:pPr>
            <w:r>
              <w:rPr>
                <w:rFonts w:ascii="Calibri" w:eastAsia="Times New Roman" w:hAnsi="Calibri" w:cs="Times New Roman"/>
                <w:sz w:val="24"/>
                <w:szCs w:val="24"/>
              </w:rPr>
              <w:t>Drukarka</w:t>
            </w:r>
          </w:p>
        </w:tc>
        <w:tc>
          <w:tcPr>
            <w:tcW w:w="1716" w:type="dxa"/>
            <w:shd w:val="clear" w:color="auto" w:fill="auto"/>
            <w:tcMar>
              <w:left w:w="98" w:type="dxa"/>
            </w:tcMar>
          </w:tcPr>
          <w:p w:rsidR="00841AED" w:rsidRDefault="00391B6D">
            <w:pPr>
              <w:spacing w:line="240" w:lineRule="auto"/>
              <w:jc w:val="both"/>
              <w:rPr>
                <w:rFonts w:ascii="Calibri" w:eastAsia="Times New Roman" w:hAnsi="Calibri" w:cs="Times New Roman"/>
                <w:sz w:val="24"/>
                <w:szCs w:val="24"/>
              </w:rPr>
            </w:pPr>
            <w:r>
              <w:rPr>
                <w:rFonts w:ascii="Calibri" w:eastAsia="Times New Roman" w:hAnsi="Calibri" w:cs="Times New Roman"/>
                <w:sz w:val="24"/>
                <w:szCs w:val="24"/>
              </w:rPr>
              <w:t>monochromatyczna</w:t>
            </w:r>
          </w:p>
          <w:p w:rsidR="00841AED" w:rsidRDefault="00391B6D">
            <w:pPr>
              <w:spacing w:line="240" w:lineRule="auto"/>
              <w:jc w:val="both"/>
              <w:rPr>
                <w:rFonts w:ascii="Calibri" w:eastAsia="Times New Roman" w:hAnsi="Calibri" w:cs="Times New Roman"/>
                <w:sz w:val="24"/>
                <w:szCs w:val="24"/>
              </w:rPr>
            </w:pPr>
            <w:r>
              <w:rPr>
                <w:rFonts w:ascii="Calibri" w:eastAsia="Times New Roman" w:hAnsi="Calibri" w:cs="Times New Roman"/>
                <w:sz w:val="24"/>
                <w:szCs w:val="24"/>
              </w:rPr>
              <w:t>laserowa</w:t>
            </w:r>
          </w:p>
          <w:p w:rsidR="00841AED" w:rsidRDefault="00391B6D">
            <w:pPr>
              <w:spacing w:line="240" w:lineRule="auto"/>
              <w:jc w:val="both"/>
              <w:rPr>
                <w:rFonts w:ascii="Calibri" w:eastAsia="Times New Roman" w:hAnsi="Calibri" w:cs="Times New Roman"/>
                <w:sz w:val="24"/>
                <w:szCs w:val="24"/>
              </w:rPr>
            </w:pPr>
            <w:r>
              <w:rPr>
                <w:rFonts w:ascii="Calibri" w:eastAsia="Times New Roman" w:hAnsi="Calibri" w:cs="Times New Roman"/>
                <w:sz w:val="24"/>
                <w:szCs w:val="24"/>
              </w:rPr>
              <w:t>dwupodajnikowa</w:t>
            </w:r>
          </w:p>
        </w:tc>
        <w:tc>
          <w:tcPr>
            <w:tcW w:w="1688" w:type="dxa"/>
            <w:tcBorders>
              <w:left w:val="nil"/>
              <w:right w:val="nil"/>
            </w:tcBorders>
            <w:shd w:val="clear" w:color="auto" w:fill="auto"/>
          </w:tcPr>
          <w:p w:rsidR="00841AED" w:rsidRDefault="00841AED">
            <w:pPr>
              <w:spacing w:line="240" w:lineRule="auto"/>
              <w:jc w:val="both"/>
              <w:rPr>
                <w:rFonts w:ascii="Calibri" w:hAnsi="Calibri"/>
              </w:rPr>
            </w:pPr>
          </w:p>
        </w:tc>
        <w:tc>
          <w:tcPr>
            <w:tcW w:w="1382" w:type="dxa"/>
            <w:shd w:val="clear" w:color="auto" w:fill="auto"/>
            <w:tcMar>
              <w:left w:w="98" w:type="dxa"/>
            </w:tcMar>
          </w:tcPr>
          <w:p w:rsidR="00841AED" w:rsidRDefault="00841AED">
            <w:pPr>
              <w:spacing w:line="240" w:lineRule="auto"/>
              <w:jc w:val="both"/>
              <w:rPr>
                <w:rFonts w:ascii="Calibri" w:hAnsi="Calibri"/>
              </w:rPr>
            </w:pPr>
          </w:p>
        </w:tc>
        <w:tc>
          <w:tcPr>
            <w:tcW w:w="1463" w:type="dxa"/>
            <w:shd w:val="clear" w:color="auto" w:fill="auto"/>
            <w:tcMar>
              <w:left w:w="98" w:type="dxa"/>
            </w:tcMar>
          </w:tcPr>
          <w:p w:rsidR="00841AED" w:rsidRDefault="00841AED">
            <w:pPr>
              <w:spacing w:line="240" w:lineRule="auto"/>
              <w:jc w:val="both"/>
              <w:rPr>
                <w:rFonts w:ascii="Calibri" w:hAnsi="Calibri"/>
              </w:rPr>
            </w:pPr>
          </w:p>
        </w:tc>
        <w:tc>
          <w:tcPr>
            <w:tcW w:w="1465" w:type="dxa"/>
            <w:shd w:val="clear" w:color="auto" w:fill="auto"/>
            <w:tcMar>
              <w:left w:w="98" w:type="dxa"/>
            </w:tcMar>
          </w:tcPr>
          <w:p w:rsidR="00841AED" w:rsidRDefault="00841AED">
            <w:pPr>
              <w:spacing w:line="240" w:lineRule="auto"/>
              <w:jc w:val="both"/>
              <w:rPr>
                <w:rFonts w:ascii="Calibri" w:hAnsi="Calibri"/>
              </w:rPr>
            </w:pPr>
          </w:p>
        </w:tc>
      </w:tr>
      <w:tr w:rsidR="00841AED">
        <w:tc>
          <w:tcPr>
            <w:tcW w:w="1530" w:type="dxa"/>
            <w:shd w:val="clear" w:color="auto" w:fill="auto"/>
            <w:tcMar>
              <w:left w:w="98" w:type="dxa"/>
            </w:tcMar>
          </w:tcPr>
          <w:p w:rsidR="00841AED" w:rsidRDefault="00391B6D">
            <w:pPr>
              <w:spacing w:line="240" w:lineRule="auto"/>
              <w:jc w:val="both"/>
              <w:rPr>
                <w:rFonts w:ascii="Calibri" w:eastAsia="Times New Roman" w:hAnsi="Calibri" w:cs="Times New Roman"/>
                <w:sz w:val="24"/>
                <w:szCs w:val="24"/>
              </w:rPr>
            </w:pPr>
            <w:r>
              <w:rPr>
                <w:rFonts w:ascii="Calibri" w:eastAsia="Times New Roman" w:hAnsi="Calibri" w:cs="Times New Roman"/>
                <w:sz w:val="24"/>
                <w:szCs w:val="24"/>
              </w:rPr>
              <w:t>Gwarancja</w:t>
            </w:r>
          </w:p>
        </w:tc>
        <w:tc>
          <w:tcPr>
            <w:tcW w:w="1716" w:type="dxa"/>
            <w:shd w:val="clear" w:color="auto" w:fill="auto"/>
            <w:tcMar>
              <w:left w:w="98" w:type="dxa"/>
            </w:tcMar>
          </w:tcPr>
          <w:p w:rsidR="00841AED" w:rsidRDefault="00391B6D">
            <w:pPr>
              <w:spacing w:line="240" w:lineRule="auto"/>
              <w:jc w:val="both"/>
              <w:rPr>
                <w:rFonts w:ascii="Calibri" w:eastAsia="Times New Roman" w:hAnsi="Calibri" w:cs="Times New Roman"/>
                <w:sz w:val="24"/>
                <w:szCs w:val="24"/>
              </w:rPr>
            </w:pPr>
            <w:r>
              <w:rPr>
                <w:rFonts w:ascii="Calibri" w:eastAsia="Times New Roman" w:hAnsi="Calibri" w:cs="Times New Roman"/>
                <w:sz w:val="24"/>
                <w:szCs w:val="24"/>
              </w:rPr>
              <w:t>2 lata</w:t>
            </w:r>
          </w:p>
        </w:tc>
        <w:tc>
          <w:tcPr>
            <w:tcW w:w="1688" w:type="dxa"/>
            <w:tcBorders>
              <w:left w:val="nil"/>
              <w:right w:val="nil"/>
            </w:tcBorders>
            <w:shd w:val="clear" w:color="auto" w:fill="auto"/>
          </w:tcPr>
          <w:p w:rsidR="00841AED" w:rsidRDefault="00841AED">
            <w:pPr>
              <w:spacing w:line="240" w:lineRule="auto"/>
              <w:jc w:val="both"/>
              <w:rPr>
                <w:rFonts w:ascii="Calibri" w:hAnsi="Calibri"/>
              </w:rPr>
            </w:pPr>
          </w:p>
        </w:tc>
        <w:tc>
          <w:tcPr>
            <w:tcW w:w="1382" w:type="dxa"/>
            <w:shd w:val="clear" w:color="auto" w:fill="auto"/>
            <w:tcMar>
              <w:left w:w="98" w:type="dxa"/>
            </w:tcMar>
          </w:tcPr>
          <w:p w:rsidR="00841AED" w:rsidRDefault="00841AED">
            <w:pPr>
              <w:spacing w:line="240" w:lineRule="auto"/>
              <w:jc w:val="both"/>
              <w:rPr>
                <w:rFonts w:ascii="Calibri" w:hAnsi="Calibri"/>
              </w:rPr>
            </w:pPr>
          </w:p>
        </w:tc>
        <w:tc>
          <w:tcPr>
            <w:tcW w:w="1463" w:type="dxa"/>
            <w:shd w:val="clear" w:color="auto" w:fill="auto"/>
            <w:tcMar>
              <w:left w:w="98" w:type="dxa"/>
            </w:tcMar>
          </w:tcPr>
          <w:p w:rsidR="00841AED" w:rsidRDefault="00841AED">
            <w:pPr>
              <w:spacing w:line="240" w:lineRule="auto"/>
              <w:jc w:val="both"/>
              <w:rPr>
                <w:rFonts w:ascii="Calibri" w:hAnsi="Calibri"/>
              </w:rPr>
            </w:pPr>
          </w:p>
        </w:tc>
        <w:tc>
          <w:tcPr>
            <w:tcW w:w="1465" w:type="dxa"/>
            <w:shd w:val="clear" w:color="auto" w:fill="auto"/>
            <w:tcMar>
              <w:left w:w="98" w:type="dxa"/>
            </w:tcMar>
          </w:tcPr>
          <w:p w:rsidR="00841AED" w:rsidRDefault="00841AED">
            <w:pPr>
              <w:spacing w:line="240" w:lineRule="auto"/>
              <w:jc w:val="both"/>
              <w:rPr>
                <w:rFonts w:ascii="Calibri" w:hAnsi="Calibri"/>
              </w:rPr>
            </w:pPr>
          </w:p>
        </w:tc>
      </w:tr>
      <w:tr w:rsidR="00841AED">
        <w:tc>
          <w:tcPr>
            <w:tcW w:w="1530" w:type="dxa"/>
            <w:shd w:val="clear" w:color="auto" w:fill="auto"/>
            <w:tcMar>
              <w:left w:w="98" w:type="dxa"/>
            </w:tcMar>
          </w:tcPr>
          <w:p w:rsidR="00841AED" w:rsidRDefault="00391B6D">
            <w:pPr>
              <w:spacing w:line="240" w:lineRule="auto"/>
              <w:jc w:val="both"/>
              <w:rPr>
                <w:rFonts w:ascii="Calibri" w:eastAsia="Times New Roman" w:hAnsi="Calibri" w:cs="Times New Roman"/>
                <w:sz w:val="24"/>
                <w:szCs w:val="24"/>
              </w:rPr>
            </w:pPr>
            <w:r>
              <w:rPr>
                <w:rFonts w:ascii="Calibri" w:eastAsia="Times New Roman" w:hAnsi="Calibri" w:cs="Times New Roman"/>
                <w:sz w:val="24"/>
                <w:szCs w:val="24"/>
              </w:rPr>
              <w:t>Prędkość druku w czerni</w:t>
            </w:r>
          </w:p>
        </w:tc>
        <w:tc>
          <w:tcPr>
            <w:tcW w:w="1716" w:type="dxa"/>
            <w:shd w:val="clear" w:color="auto" w:fill="auto"/>
            <w:tcMar>
              <w:left w:w="98" w:type="dxa"/>
            </w:tcMar>
          </w:tcPr>
          <w:p w:rsidR="00841AED" w:rsidRDefault="00841AED">
            <w:pPr>
              <w:spacing w:line="240" w:lineRule="auto"/>
              <w:jc w:val="both"/>
              <w:rPr>
                <w:rFonts w:ascii="Calibri" w:eastAsia="Times New Roman" w:hAnsi="Calibri" w:cs="Times New Roman"/>
                <w:sz w:val="24"/>
                <w:szCs w:val="24"/>
              </w:rPr>
            </w:pPr>
          </w:p>
          <w:p w:rsidR="00841AED" w:rsidRDefault="00391B6D">
            <w:pPr>
              <w:spacing w:line="240" w:lineRule="auto"/>
              <w:jc w:val="both"/>
            </w:pPr>
            <w:r>
              <w:rPr>
                <w:rFonts w:ascii="Calibri" w:eastAsia="Times New Roman" w:hAnsi="Calibri" w:cs="Times New Roman"/>
                <w:sz w:val="24"/>
                <w:szCs w:val="24"/>
              </w:rPr>
              <w:t>30 stron / min</w:t>
            </w:r>
          </w:p>
          <w:p w:rsidR="00841AED" w:rsidRDefault="00841AED">
            <w:pPr>
              <w:spacing w:line="240" w:lineRule="auto"/>
              <w:jc w:val="both"/>
              <w:rPr>
                <w:rFonts w:ascii="Calibri" w:eastAsia="Times New Roman" w:hAnsi="Calibri" w:cs="Times New Roman"/>
                <w:sz w:val="24"/>
                <w:szCs w:val="24"/>
              </w:rPr>
            </w:pPr>
          </w:p>
        </w:tc>
        <w:tc>
          <w:tcPr>
            <w:tcW w:w="1688" w:type="dxa"/>
            <w:tcBorders>
              <w:left w:val="nil"/>
              <w:right w:val="nil"/>
            </w:tcBorders>
            <w:shd w:val="clear" w:color="auto" w:fill="auto"/>
          </w:tcPr>
          <w:p w:rsidR="00841AED" w:rsidRDefault="00841AED">
            <w:pPr>
              <w:spacing w:line="240" w:lineRule="auto"/>
              <w:jc w:val="both"/>
              <w:rPr>
                <w:rFonts w:eastAsia="Times New Roman" w:cs="Times New Roman"/>
                <w:sz w:val="24"/>
                <w:szCs w:val="24"/>
              </w:rPr>
            </w:pPr>
          </w:p>
          <w:p w:rsidR="00841AED" w:rsidRDefault="00391B6D">
            <w:pPr>
              <w:spacing w:line="240" w:lineRule="auto"/>
              <w:jc w:val="both"/>
              <w:rPr>
                <w:rFonts w:ascii="Calibri" w:hAnsi="Calibri"/>
              </w:rPr>
            </w:pPr>
            <w:r>
              <w:rPr>
                <w:rFonts w:ascii="Calibri" w:eastAsia="Times New Roman" w:hAnsi="Calibri" w:cs="Times New Roman"/>
                <w:sz w:val="24"/>
                <w:szCs w:val="24"/>
              </w:rPr>
              <w:t>40 stron/ min</w:t>
            </w:r>
          </w:p>
        </w:tc>
        <w:tc>
          <w:tcPr>
            <w:tcW w:w="1382" w:type="dxa"/>
            <w:shd w:val="clear" w:color="auto" w:fill="auto"/>
            <w:tcMar>
              <w:left w:w="98" w:type="dxa"/>
            </w:tcMar>
          </w:tcPr>
          <w:p w:rsidR="00841AED" w:rsidRDefault="00841AED">
            <w:pPr>
              <w:spacing w:line="240" w:lineRule="auto"/>
              <w:jc w:val="both"/>
              <w:rPr>
                <w:rFonts w:ascii="Calibri" w:hAnsi="Calibri"/>
              </w:rPr>
            </w:pPr>
          </w:p>
        </w:tc>
        <w:tc>
          <w:tcPr>
            <w:tcW w:w="1463" w:type="dxa"/>
            <w:shd w:val="clear" w:color="auto" w:fill="auto"/>
            <w:tcMar>
              <w:left w:w="98" w:type="dxa"/>
            </w:tcMar>
          </w:tcPr>
          <w:p w:rsidR="00841AED" w:rsidRDefault="00841AED">
            <w:pPr>
              <w:spacing w:line="240" w:lineRule="auto"/>
              <w:jc w:val="both"/>
              <w:rPr>
                <w:rFonts w:ascii="Calibri" w:hAnsi="Calibri"/>
              </w:rPr>
            </w:pPr>
          </w:p>
        </w:tc>
        <w:tc>
          <w:tcPr>
            <w:tcW w:w="1465" w:type="dxa"/>
            <w:shd w:val="clear" w:color="auto" w:fill="auto"/>
            <w:tcMar>
              <w:left w:w="98" w:type="dxa"/>
            </w:tcMar>
          </w:tcPr>
          <w:p w:rsidR="00841AED" w:rsidRDefault="00841AED">
            <w:pPr>
              <w:spacing w:line="240" w:lineRule="auto"/>
              <w:jc w:val="both"/>
              <w:rPr>
                <w:rFonts w:ascii="Calibri" w:hAnsi="Calibri"/>
              </w:rPr>
            </w:pPr>
          </w:p>
        </w:tc>
      </w:tr>
      <w:tr w:rsidR="00841AED">
        <w:tc>
          <w:tcPr>
            <w:tcW w:w="1530" w:type="dxa"/>
            <w:shd w:val="clear" w:color="auto" w:fill="auto"/>
            <w:tcMar>
              <w:left w:w="98" w:type="dxa"/>
            </w:tcMar>
          </w:tcPr>
          <w:p w:rsidR="00841AED" w:rsidRDefault="00391B6D">
            <w:pPr>
              <w:spacing w:line="240" w:lineRule="auto"/>
              <w:jc w:val="both"/>
              <w:rPr>
                <w:rFonts w:ascii="Calibri" w:eastAsia="Times New Roman" w:hAnsi="Calibri" w:cs="Times New Roman"/>
                <w:sz w:val="24"/>
                <w:szCs w:val="24"/>
              </w:rPr>
            </w:pPr>
            <w:r>
              <w:t>Zalecana liczba stron drukowanych miesięcznie</w:t>
            </w:r>
          </w:p>
        </w:tc>
        <w:tc>
          <w:tcPr>
            <w:tcW w:w="1716" w:type="dxa"/>
            <w:shd w:val="clear" w:color="auto" w:fill="auto"/>
            <w:tcMar>
              <w:left w:w="98" w:type="dxa"/>
            </w:tcMar>
          </w:tcPr>
          <w:p w:rsidR="00841AED" w:rsidRDefault="00391B6D">
            <w:pPr>
              <w:spacing w:line="240" w:lineRule="auto"/>
              <w:jc w:val="both"/>
              <w:rPr>
                <w:rFonts w:ascii="Calibri" w:hAnsi="Calibri"/>
              </w:rPr>
            </w:pPr>
            <w:r>
              <w:rPr>
                <w:rFonts w:ascii="Calibri" w:eastAsia="Times New Roman" w:hAnsi="Calibri" w:cs="Times New Roman"/>
                <w:sz w:val="24"/>
                <w:szCs w:val="24"/>
              </w:rPr>
              <w:t>4000 stron</w:t>
            </w:r>
          </w:p>
        </w:tc>
        <w:tc>
          <w:tcPr>
            <w:tcW w:w="1688" w:type="dxa"/>
            <w:tcBorders>
              <w:left w:val="nil"/>
              <w:right w:val="nil"/>
            </w:tcBorders>
            <w:shd w:val="clear" w:color="auto" w:fill="auto"/>
          </w:tcPr>
          <w:p w:rsidR="00841AED" w:rsidRDefault="00391B6D">
            <w:pPr>
              <w:spacing w:line="240" w:lineRule="auto"/>
              <w:jc w:val="both"/>
              <w:rPr>
                <w:rFonts w:ascii="Calibri" w:hAnsi="Calibri"/>
              </w:rPr>
            </w:pPr>
            <w:r>
              <w:rPr>
                <w:rFonts w:ascii="Calibri" w:eastAsia="Times New Roman" w:hAnsi="Calibri" w:cs="Times New Roman"/>
                <w:sz w:val="24"/>
                <w:szCs w:val="24"/>
              </w:rPr>
              <w:t xml:space="preserve"> </w:t>
            </w:r>
          </w:p>
        </w:tc>
        <w:tc>
          <w:tcPr>
            <w:tcW w:w="1382" w:type="dxa"/>
            <w:shd w:val="clear" w:color="auto" w:fill="auto"/>
            <w:tcMar>
              <w:left w:w="98" w:type="dxa"/>
            </w:tcMar>
          </w:tcPr>
          <w:p w:rsidR="00841AED" w:rsidRDefault="00841AED">
            <w:pPr>
              <w:spacing w:line="240" w:lineRule="auto"/>
              <w:jc w:val="both"/>
              <w:rPr>
                <w:rFonts w:ascii="Calibri" w:hAnsi="Calibri"/>
              </w:rPr>
            </w:pPr>
          </w:p>
        </w:tc>
        <w:tc>
          <w:tcPr>
            <w:tcW w:w="1463" w:type="dxa"/>
            <w:shd w:val="clear" w:color="auto" w:fill="auto"/>
            <w:tcMar>
              <w:left w:w="98" w:type="dxa"/>
            </w:tcMar>
          </w:tcPr>
          <w:p w:rsidR="00841AED" w:rsidRDefault="00841AED">
            <w:pPr>
              <w:spacing w:line="240" w:lineRule="auto"/>
              <w:jc w:val="both"/>
              <w:rPr>
                <w:rFonts w:ascii="Calibri" w:hAnsi="Calibri"/>
              </w:rPr>
            </w:pPr>
          </w:p>
        </w:tc>
        <w:tc>
          <w:tcPr>
            <w:tcW w:w="1465" w:type="dxa"/>
            <w:shd w:val="clear" w:color="auto" w:fill="auto"/>
            <w:tcMar>
              <w:left w:w="98" w:type="dxa"/>
            </w:tcMar>
          </w:tcPr>
          <w:p w:rsidR="00841AED" w:rsidRDefault="00841AED">
            <w:pPr>
              <w:spacing w:line="240" w:lineRule="auto"/>
              <w:jc w:val="both"/>
              <w:rPr>
                <w:rFonts w:ascii="Calibri" w:hAnsi="Calibri"/>
              </w:rPr>
            </w:pPr>
          </w:p>
        </w:tc>
      </w:tr>
      <w:tr w:rsidR="00841AED">
        <w:tc>
          <w:tcPr>
            <w:tcW w:w="1530" w:type="dxa"/>
            <w:shd w:val="clear" w:color="auto" w:fill="auto"/>
            <w:tcMar>
              <w:left w:w="98" w:type="dxa"/>
            </w:tcMar>
          </w:tcPr>
          <w:p w:rsidR="00841AED" w:rsidRDefault="00391B6D">
            <w:pPr>
              <w:spacing w:line="240" w:lineRule="auto"/>
              <w:jc w:val="both"/>
              <w:rPr>
                <w:rFonts w:ascii="Calibri" w:eastAsia="Times New Roman" w:hAnsi="Calibri" w:cs="Times New Roman"/>
                <w:sz w:val="24"/>
                <w:szCs w:val="24"/>
              </w:rPr>
            </w:pPr>
            <w:r>
              <w:rPr>
                <w:rFonts w:ascii="Calibri" w:eastAsia="Times New Roman" w:hAnsi="Calibri" w:cs="Times New Roman"/>
                <w:sz w:val="24"/>
                <w:szCs w:val="24"/>
              </w:rPr>
              <w:t>Duplex</w:t>
            </w:r>
          </w:p>
        </w:tc>
        <w:tc>
          <w:tcPr>
            <w:tcW w:w="1716" w:type="dxa"/>
            <w:shd w:val="clear" w:color="auto" w:fill="auto"/>
            <w:tcMar>
              <w:left w:w="98" w:type="dxa"/>
            </w:tcMar>
          </w:tcPr>
          <w:p w:rsidR="00841AED" w:rsidRDefault="00391B6D">
            <w:pPr>
              <w:spacing w:line="240" w:lineRule="auto"/>
              <w:jc w:val="both"/>
              <w:rPr>
                <w:rFonts w:ascii="Calibri" w:eastAsia="Times New Roman" w:hAnsi="Calibri" w:cs="Times New Roman"/>
                <w:sz w:val="24"/>
                <w:szCs w:val="24"/>
              </w:rPr>
            </w:pPr>
            <w:r>
              <w:rPr>
                <w:rFonts w:ascii="Calibri" w:eastAsia="Times New Roman" w:hAnsi="Calibri" w:cs="Times New Roman"/>
                <w:sz w:val="24"/>
                <w:szCs w:val="24"/>
              </w:rPr>
              <w:t>Tak</w:t>
            </w:r>
          </w:p>
        </w:tc>
        <w:tc>
          <w:tcPr>
            <w:tcW w:w="1688" w:type="dxa"/>
            <w:tcBorders>
              <w:left w:val="nil"/>
              <w:right w:val="nil"/>
            </w:tcBorders>
            <w:shd w:val="clear" w:color="auto" w:fill="auto"/>
          </w:tcPr>
          <w:p w:rsidR="00841AED" w:rsidRDefault="00841AED">
            <w:pPr>
              <w:spacing w:line="240" w:lineRule="auto"/>
              <w:jc w:val="both"/>
              <w:rPr>
                <w:rFonts w:ascii="Calibri" w:hAnsi="Calibri"/>
              </w:rPr>
            </w:pPr>
          </w:p>
        </w:tc>
        <w:tc>
          <w:tcPr>
            <w:tcW w:w="1382" w:type="dxa"/>
            <w:shd w:val="clear" w:color="auto" w:fill="auto"/>
            <w:tcMar>
              <w:left w:w="98" w:type="dxa"/>
            </w:tcMar>
          </w:tcPr>
          <w:p w:rsidR="00841AED" w:rsidRDefault="00841AED">
            <w:pPr>
              <w:spacing w:line="240" w:lineRule="auto"/>
              <w:jc w:val="both"/>
              <w:rPr>
                <w:rFonts w:ascii="Calibri" w:hAnsi="Calibri"/>
              </w:rPr>
            </w:pPr>
          </w:p>
        </w:tc>
        <w:tc>
          <w:tcPr>
            <w:tcW w:w="1463" w:type="dxa"/>
            <w:shd w:val="clear" w:color="auto" w:fill="auto"/>
            <w:tcMar>
              <w:left w:w="98" w:type="dxa"/>
            </w:tcMar>
          </w:tcPr>
          <w:p w:rsidR="00841AED" w:rsidRDefault="00841AED">
            <w:pPr>
              <w:spacing w:line="240" w:lineRule="auto"/>
              <w:jc w:val="both"/>
              <w:rPr>
                <w:rFonts w:ascii="Calibri" w:hAnsi="Calibri"/>
              </w:rPr>
            </w:pPr>
          </w:p>
        </w:tc>
        <w:tc>
          <w:tcPr>
            <w:tcW w:w="1465" w:type="dxa"/>
            <w:shd w:val="clear" w:color="auto" w:fill="auto"/>
            <w:tcMar>
              <w:left w:w="98" w:type="dxa"/>
            </w:tcMar>
          </w:tcPr>
          <w:p w:rsidR="00841AED" w:rsidRDefault="00841AED">
            <w:pPr>
              <w:spacing w:line="240" w:lineRule="auto"/>
              <w:jc w:val="both"/>
              <w:rPr>
                <w:rFonts w:ascii="Calibri" w:hAnsi="Calibri"/>
              </w:rPr>
            </w:pPr>
          </w:p>
        </w:tc>
      </w:tr>
      <w:tr w:rsidR="00841AED">
        <w:tc>
          <w:tcPr>
            <w:tcW w:w="1530" w:type="dxa"/>
            <w:shd w:val="clear" w:color="auto" w:fill="auto"/>
            <w:tcMar>
              <w:left w:w="98" w:type="dxa"/>
            </w:tcMar>
          </w:tcPr>
          <w:p w:rsidR="00841AED" w:rsidRDefault="00391B6D">
            <w:pPr>
              <w:spacing w:line="240" w:lineRule="auto"/>
              <w:jc w:val="both"/>
              <w:rPr>
                <w:rFonts w:ascii="Calibri" w:eastAsia="Times New Roman" w:hAnsi="Calibri" w:cs="Times New Roman"/>
                <w:sz w:val="24"/>
                <w:szCs w:val="24"/>
              </w:rPr>
            </w:pPr>
            <w:r>
              <w:rPr>
                <w:rFonts w:ascii="Calibri" w:eastAsia="Times New Roman" w:hAnsi="Calibri" w:cs="Times New Roman"/>
                <w:sz w:val="24"/>
                <w:szCs w:val="24"/>
              </w:rPr>
              <w:t>Łączność</w:t>
            </w:r>
          </w:p>
        </w:tc>
        <w:tc>
          <w:tcPr>
            <w:tcW w:w="1716" w:type="dxa"/>
            <w:shd w:val="clear" w:color="auto" w:fill="auto"/>
            <w:tcMar>
              <w:left w:w="98" w:type="dxa"/>
            </w:tcMar>
          </w:tcPr>
          <w:p w:rsidR="00841AED" w:rsidRDefault="00391B6D">
            <w:pPr>
              <w:spacing w:line="360" w:lineRule="auto"/>
            </w:pPr>
            <w:r>
              <w:rPr>
                <w:rFonts w:asciiTheme="minorHAnsi" w:hAnsiTheme="minorHAnsi"/>
                <w:sz w:val="24"/>
                <w:szCs w:val="24"/>
              </w:rPr>
              <w:t>1 port USB Hi-Speed 2.0</w:t>
            </w:r>
            <w:r w:rsidR="008B007C">
              <w:rPr>
                <w:rFonts w:asciiTheme="minorHAnsi" w:hAnsiTheme="minorHAnsi"/>
                <w:sz w:val="24"/>
                <w:szCs w:val="24"/>
              </w:rPr>
              <w:t>/1 USB</w:t>
            </w:r>
          </w:p>
          <w:p w:rsidR="00841AED" w:rsidRPr="008B007C" w:rsidRDefault="00391B6D">
            <w:pPr>
              <w:spacing w:line="360" w:lineRule="auto"/>
              <w:rPr>
                <w:rFonts w:asciiTheme="minorHAnsi" w:hAnsiTheme="minorHAnsi"/>
                <w:color w:val="auto"/>
                <w:sz w:val="24"/>
                <w:szCs w:val="24"/>
              </w:rPr>
            </w:pPr>
            <w:r>
              <w:rPr>
                <w:rFonts w:asciiTheme="minorHAnsi" w:hAnsiTheme="minorHAnsi"/>
                <w:sz w:val="24"/>
                <w:szCs w:val="24"/>
              </w:rPr>
              <w:t xml:space="preserve">1 </w:t>
            </w:r>
            <w:r w:rsidR="008B007C">
              <w:rPr>
                <w:rFonts w:asciiTheme="minorHAnsi" w:hAnsiTheme="minorHAnsi"/>
                <w:sz w:val="24"/>
                <w:szCs w:val="24"/>
              </w:rPr>
              <w:t>x</w:t>
            </w:r>
            <w:r>
              <w:rPr>
                <w:rFonts w:asciiTheme="minorHAnsi" w:hAnsiTheme="minorHAnsi"/>
                <w:sz w:val="24"/>
                <w:szCs w:val="24"/>
              </w:rPr>
              <w:t xml:space="preserve"> Gigabit Ethernet </w:t>
            </w:r>
            <w:r w:rsidR="008B007C">
              <w:rPr>
                <w:rFonts w:asciiTheme="minorHAnsi" w:hAnsiTheme="minorHAnsi"/>
                <w:sz w:val="24"/>
                <w:szCs w:val="24"/>
              </w:rPr>
              <w:t xml:space="preserve">1 x </w:t>
            </w:r>
            <w:r w:rsidRPr="008B007C">
              <w:rPr>
                <w:rFonts w:asciiTheme="minorHAnsi" w:hAnsiTheme="minorHAnsi"/>
                <w:color w:val="auto"/>
                <w:sz w:val="24"/>
                <w:szCs w:val="24"/>
              </w:rPr>
              <w:t>10/100/1000T</w:t>
            </w:r>
          </w:p>
          <w:p w:rsidR="008B007C" w:rsidRDefault="008B007C">
            <w:pPr>
              <w:spacing w:line="360" w:lineRule="auto"/>
              <w:rPr>
                <w:sz w:val="24"/>
                <w:szCs w:val="24"/>
              </w:rPr>
            </w:pPr>
            <w:r w:rsidRPr="008B007C">
              <w:rPr>
                <w:rFonts w:asciiTheme="minorHAnsi" w:hAnsiTheme="minorHAnsi"/>
                <w:color w:val="auto"/>
                <w:sz w:val="24"/>
                <w:szCs w:val="24"/>
                <w:shd w:val="clear" w:color="auto" w:fill="FFFFFF"/>
              </w:rPr>
              <w:t>Wireless 802.11b/g/n</w:t>
            </w:r>
          </w:p>
        </w:tc>
        <w:tc>
          <w:tcPr>
            <w:tcW w:w="1688" w:type="dxa"/>
            <w:tcBorders>
              <w:left w:val="nil"/>
              <w:right w:val="nil"/>
            </w:tcBorders>
            <w:shd w:val="clear" w:color="auto" w:fill="auto"/>
          </w:tcPr>
          <w:p w:rsidR="00841AED" w:rsidRDefault="00841AED">
            <w:pPr>
              <w:spacing w:line="240" w:lineRule="auto"/>
              <w:jc w:val="both"/>
              <w:rPr>
                <w:rFonts w:ascii="Calibri" w:hAnsi="Calibri"/>
              </w:rPr>
            </w:pPr>
          </w:p>
        </w:tc>
        <w:tc>
          <w:tcPr>
            <w:tcW w:w="1382" w:type="dxa"/>
            <w:shd w:val="clear" w:color="auto" w:fill="auto"/>
            <w:tcMar>
              <w:left w:w="98" w:type="dxa"/>
            </w:tcMar>
          </w:tcPr>
          <w:p w:rsidR="00841AED" w:rsidRDefault="00841AED">
            <w:pPr>
              <w:spacing w:line="240" w:lineRule="auto"/>
              <w:jc w:val="both"/>
              <w:rPr>
                <w:rFonts w:ascii="Calibri" w:hAnsi="Calibri"/>
              </w:rPr>
            </w:pPr>
          </w:p>
        </w:tc>
        <w:tc>
          <w:tcPr>
            <w:tcW w:w="1463" w:type="dxa"/>
            <w:shd w:val="clear" w:color="auto" w:fill="auto"/>
            <w:tcMar>
              <w:left w:w="98" w:type="dxa"/>
            </w:tcMar>
          </w:tcPr>
          <w:p w:rsidR="00841AED" w:rsidRDefault="00841AED">
            <w:pPr>
              <w:spacing w:line="240" w:lineRule="auto"/>
              <w:jc w:val="both"/>
              <w:rPr>
                <w:rFonts w:ascii="Calibri" w:hAnsi="Calibri"/>
              </w:rPr>
            </w:pPr>
          </w:p>
        </w:tc>
        <w:tc>
          <w:tcPr>
            <w:tcW w:w="1465" w:type="dxa"/>
            <w:shd w:val="clear" w:color="auto" w:fill="auto"/>
            <w:tcMar>
              <w:left w:w="98" w:type="dxa"/>
            </w:tcMar>
          </w:tcPr>
          <w:p w:rsidR="00841AED" w:rsidRDefault="00841AED">
            <w:pPr>
              <w:spacing w:line="240" w:lineRule="auto"/>
              <w:jc w:val="both"/>
              <w:rPr>
                <w:rFonts w:ascii="Calibri" w:hAnsi="Calibri"/>
              </w:rPr>
            </w:pPr>
          </w:p>
        </w:tc>
      </w:tr>
    </w:tbl>
    <w:p w:rsidR="00841AED" w:rsidRDefault="00841AED">
      <w:pPr>
        <w:jc w:val="center"/>
        <w:rPr>
          <w:rFonts w:ascii="Calibri" w:eastAsia="Times New Roman" w:hAnsi="Calibri" w:cs="Times New Roman"/>
          <w:b/>
          <w:sz w:val="24"/>
          <w:szCs w:val="24"/>
        </w:rPr>
      </w:pPr>
    </w:p>
    <w:p w:rsidR="00841AED" w:rsidRDefault="00391B6D">
      <w:pPr>
        <w:spacing w:line="360" w:lineRule="auto"/>
      </w:pPr>
      <w:r>
        <w:br w:type="page"/>
      </w:r>
    </w:p>
    <w:p w:rsidR="00841AED" w:rsidRDefault="00391B6D">
      <w:pPr>
        <w:jc w:val="center"/>
        <w:rPr>
          <w:rFonts w:ascii="Calibri" w:eastAsia="Times New Roman" w:hAnsi="Calibri" w:cs="Times New Roman"/>
          <w:b/>
          <w:sz w:val="24"/>
          <w:szCs w:val="24"/>
        </w:rPr>
      </w:pPr>
      <w:r>
        <w:rPr>
          <w:rFonts w:ascii="Calibri" w:eastAsia="Times New Roman" w:hAnsi="Calibri" w:cs="Times New Roman"/>
          <w:b/>
          <w:sz w:val="24"/>
          <w:szCs w:val="24"/>
        </w:rPr>
        <w:t>III</w:t>
      </w:r>
    </w:p>
    <w:p w:rsidR="00841AED" w:rsidRDefault="00391B6D">
      <w:pPr>
        <w:jc w:val="center"/>
        <w:rPr>
          <w:rFonts w:ascii="Calibri" w:hAnsi="Calibri"/>
        </w:rPr>
      </w:pPr>
      <w:r>
        <w:rPr>
          <w:rFonts w:ascii="Calibri" w:eastAsia="Times New Roman" w:hAnsi="Calibri" w:cs="Times New Roman"/>
          <w:b/>
          <w:sz w:val="24"/>
          <w:szCs w:val="24"/>
        </w:rPr>
        <w:t>Dostawa i instalacja Infrastruktury sprzętowej</w:t>
      </w:r>
    </w:p>
    <w:p w:rsidR="00841AED" w:rsidRDefault="00391B6D">
      <w:pPr>
        <w:jc w:val="both"/>
        <w:rPr>
          <w:rFonts w:ascii="Calibri" w:hAnsi="Calibri"/>
        </w:rPr>
      </w:pPr>
      <w:r>
        <w:rPr>
          <w:rFonts w:ascii="Calibri" w:eastAsia="Times New Roman" w:hAnsi="Calibri" w:cs="Times New Roman"/>
          <w:sz w:val="24"/>
          <w:szCs w:val="24"/>
        </w:rPr>
        <w:t xml:space="preserve"> </w:t>
      </w:r>
    </w:p>
    <w:p w:rsidR="00841AED" w:rsidRDefault="00391B6D">
      <w:pPr>
        <w:numPr>
          <w:ilvl w:val="0"/>
          <w:numId w:val="6"/>
        </w:numPr>
        <w:ind w:hanging="360"/>
        <w:contextualSpacing/>
        <w:jc w:val="both"/>
        <w:rPr>
          <w:rFonts w:ascii="Calibri" w:eastAsia="Times New Roman" w:hAnsi="Calibri" w:cs="Times New Roman"/>
          <w:sz w:val="24"/>
          <w:szCs w:val="24"/>
        </w:rPr>
      </w:pPr>
      <w:r>
        <w:rPr>
          <w:rFonts w:ascii="Calibri" w:eastAsia="Times New Roman" w:hAnsi="Calibri" w:cs="Times New Roman"/>
          <w:sz w:val="24"/>
          <w:szCs w:val="24"/>
        </w:rPr>
        <w:t>Wykonawca ma zapewnić wniesienie, podłączenie i instalację dostarczonego Sprzętu do miejsca (pomieszczenia) u Zamawiającego, zgodnie ze szczegółowym zestawieniem pomieszczeń otrzymanym po podpisaniu umowy.</w:t>
      </w:r>
    </w:p>
    <w:p w:rsidR="00841AED" w:rsidRDefault="00391B6D">
      <w:pPr>
        <w:numPr>
          <w:ilvl w:val="0"/>
          <w:numId w:val="6"/>
        </w:numPr>
        <w:ind w:hanging="360"/>
        <w:contextualSpacing/>
        <w:jc w:val="both"/>
        <w:rPr>
          <w:rFonts w:ascii="Calibri" w:eastAsia="Times New Roman" w:hAnsi="Calibri" w:cs="Times New Roman"/>
          <w:sz w:val="24"/>
          <w:szCs w:val="24"/>
        </w:rPr>
      </w:pPr>
      <w:r>
        <w:rPr>
          <w:rFonts w:ascii="Calibri" w:eastAsia="Times New Roman" w:hAnsi="Calibri" w:cs="Times New Roman"/>
          <w:sz w:val="24"/>
          <w:szCs w:val="24"/>
        </w:rPr>
        <w:t>Wykonawca dostarczy Sprzęt w terminie bezpośrednio poprzedzającym jego instalację i w sposób dopasowany do możliwości logistycznych zamawiającego.</w:t>
      </w:r>
    </w:p>
    <w:p w:rsidR="00841AED" w:rsidRDefault="00391B6D">
      <w:pPr>
        <w:numPr>
          <w:ilvl w:val="0"/>
          <w:numId w:val="6"/>
        </w:numPr>
        <w:ind w:hanging="360"/>
        <w:contextualSpacing/>
        <w:jc w:val="both"/>
        <w:rPr>
          <w:rFonts w:ascii="Calibri" w:eastAsia="Times New Roman" w:hAnsi="Calibri" w:cs="Times New Roman"/>
          <w:sz w:val="24"/>
          <w:szCs w:val="24"/>
        </w:rPr>
      </w:pPr>
      <w:r>
        <w:rPr>
          <w:rFonts w:ascii="Calibri" w:eastAsia="Times New Roman" w:hAnsi="Calibri" w:cs="Times New Roman"/>
          <w:sz w:val="24"/>
          <w:szCs w:val="24"/>
        </w:rPr>
        <w:t>Wykonawca zobowiązany jest przeprowadzić dostawy przedmiotu zamówienia         w godzinach uzgodnionych z Zamawiającym.</w:t>
      </w:r>
    </w:p>
    <w:p w:rsidR="00841AED" w:rsidRDefault="00391B6D">
      <w:pPr>
        <w:numPr>
          <w:ilvl w:val="0"/>
          <w:numId w:val="6"/>
        </w:numPr>
        <w:ind w:hanging="360"/>
        <w:contextualSpacing/>
        <w:jc w:val="both"/>
        <w:rPr>
          <w:rFonts w:ascii="Calibri" w:eastAsia="Times New Roman" w:hAnsi="Calibri" w:cs="Times New Roman"/>
          <w:sz w:val="24"/>
          <w:szCs w:val="24"/>
        </w:rPr>
      </w:pPr>
      <w:r>
        <w:rPr>
          <w:rFonts w:ascii="Calibri" w:eastAsia="Times New Roman" w:hAnsi="Calibri" w:cs="Times New Roman"/>
          <w:sz w:val="24"/>
          <w:szCs w:val="24"/>
        </w:rPr>
        <w:t>Urządzenia i ich komponenty muszą być oznakowane przez producenta w taki sposób, aby możliwa była identyfikacja zarówno produktu jak i producenta.</w:t>
      </w:r>
    </w:p>
    <w:p w:rsidR="00841AED" w:rsidRDefault="00391B6D">
      <w:pPr>
        <w:numPr>
          <w:ilvl w:val="0"/>
          <w:numId w:val="6"/>
        </w:numPr>
        <w:ind w:hanging="360"/>
        <w:contextualSpacing/>
        <w:jc w:val="both"/>
        <w:rPr>
          <w:rFonts w:ascii="Calibri" w:eastAsia="Times New Roman" w:hAnsi="Calibri" w:cs="Times New Roman"/>
          <w:sz w:val="24"/>
          <w:szCs w:val="24"/>
        </w:rPr>
      </w:pPr>
      <w:r>
        <w:rPr>
          <w:rFonts w:ascii="Calibri" w:eastAsia="Times New Roman" w:hAnsi="Calibri" w:cs="Times New Roman"/>
          <w:sz w:val="24"/>
          <w:szCs w:val="24"/>
        </w:rPr>
        <w:t>Urządzenia muszą być dostarczone Zamawiającemu w oryginalnych opakowaniach fabrycznych.</w:t>
      </w:r>
    </w:p>
    <w:p w:rsidR="00841AED" w:rsidRDefault="00391B6D">
      <w:pPr>
        <w:numPr>
          <w:ilvl w:val="0"/>
          <w:numId w:val="6"/>
        </w:numPr>
        <w:ind w:hanging="360"/>
        <w:contextualSpacing/>
        <w:jc w:val="both"/>
        <w:rPr>
          <w:rFonts w:ascii="Calibri" w:eastAsia="Times New Roman" w:hAnsi="Calibri" w:cs="Times New Roman"/>
          <w:sz w:val="24"/>
          <w:szCs w:val="24"/>
        </w:rPr>
      </w:pPr>
      <w:r>
        <w:rPr>
          <w:rFonts w:ascii="Calibri" w:eastAsia="Times New Roman" w:hAnsi="Calibri" w:cs="Times New Roman"/>
          <w:sz w:val="24"/>
          <w:szCs w:val="24"/>
        </w:rPr>
        <w:t>Oferowane urządzenia muszą pochodzić z oficjalnego kanału dystrybucji producenta na terenie Unii Europejskiej, a gwarancja musi pochodzić od producenta i być świadczona przez sieć serwisową producenta również na terenie Polski.</w:t>
      </w:r>
    </w:p>
    <w:p w:rsidR="00841AED" w:rsidRDefault="00391B6D">
      <w:pPr>
        <w:jc w:val="both"/>
        <w:rPr>
          <w:rFonts w:ascii="Calibri" w:hAnsi="Calibri"/>
        </w:rPr>
      </w:pPr>
      <w:r>
        <w:rPr>
          <w:rFonts w:ascii="Calibri" w:eastAsia="Times New Roman" w:hAnsi="Calibri" w:cs="Times New Roman"/>
          <w:sz w:val="24"/>
          <w:szCs w:val="24"/>
        </w:rPr>
        <w:t xml:space="preserve"> </w:t>
      </w:r>
    </w:p>
    <w:p w:rsidR="00841AED" w:rsidRDefault="00841AED">
      <w:pPr>
        <w:jc w:val="both"/>
        <w:rPr>
          <w:rFonts w:ascii="Calibri" w:hAnsi="Calibri"/>
        </w:rPr>
      </w:pPr>
    </w:p>
    <w:p w:rsidR="00841AED" w:rsidRDefault="00391B6D">
      <w:pPr>
        <w:jc w:val="center"/>
        <w:rPr>
          <w:rFonts w:ascii="Calibri" w:hAnsi="Calibri"/>
        </w:rPr>
      </w:pPr>
      <w:r>
        <w:rPr>
          <w:rFonts w:ascii="Calibri" w:eastAsia="Times New Roman" w:hAnsi="Calibri" w:cs="Times New Roman"/>
          <w:b/>
          <w:sz w:val="24"/>
          <w:szCs w:val="24"/>
        </w:rPr>
        <w:t>IV</w:t>
      </w:r>
    </w:p>
    <w:p w:rsidR="00841AED" w:rsidRDefault="00391B6D">
      <w:pPr>
        <w:jc w:val="center"/>
        <w:rPr>
          <w:rFonts w:ascii="Calibri" w:hAnsi="Calibri"/>
        </w:rPr>
      </w:pPr>
      <w:r>
        <w:rPr>
          <w:rFonts w:ascii="Calibri" w:eastAsia="Times New Roman" w:hAnsi="Calibri" w:cs="Times New Roman"/>
          <w:b/>
          <w:sz w:val="24"/>
          <w:szCs w:val="24"/>
        </w:rPr>
        <w:t>Wymagania w zakresie licencji dla systemu bazodanowego i systemu informatycznego</w:t>
      </w:r>
    </w:p>
    <w:p w:rsidR="00841AED" w:rsidRDefault="00391B6D">
      <w:pPr>
        <w:jc w:val="both"/>
        <w:rPr>
          <w:rFonts w:ascii="Calibri" w:eastAsia="Times New Roman" w:hAnsi="Calibri" w:cs="Times New Roman"/>
          <w:sz w:val="24"/>
          <w:szCs w:val="24"/>
        </w:rPr>
      </w:pPr>
      <w:r>
        <w:rPr>
          <w:rFonts w:ascii="Calibri" w:eastAsia="Times New Roman" w:hAnsi="Calibri" w:cs="Times New Roman"/>
          <w:sz w:val="24"/>
          <w:szCs w:val="24"/>
        </w:rPr>
        <w:t xml:space="preserve"> </w:t>
      </w:r>
    </w:p>
    <w:tbl>
      <w:tblPr>
        <w:tblStyle w:val="Tabela-Siatka"/>
        <w:tblW w:w="8962" w:type="dxa"/>
        <w:tblInd w:w="350" w:type="dxa"/>
        <w:tblCellMar>
          <w:left w:w="98" w:type="dxa"/>
        </w:tblCellMar>
        <w:tblLook w:val="04A0" w:firstRow="1" w:lastRow="0" w:firstColumn="1" w:lastColumn="0" w:noHBand="0" w:noVBand="1"/>
      </w:tblPr>
      <w:tblGrid>
        <w:gridCol w:w="4567"/>
        <w:gridCol w:w="2124"/>
        <w:gridCol w:w="2271"/>
      </w:tblGrid>
      <w:tr w:rsidR="00841AED">
        <w:tc>
          <w:tcPr>
            <w:tcW w:w="4567" w:type="dxa"/>
            <w:shd w:val="clear" w:color="auto" w:fill="auto"/>
            <w:tcMar>
              <w:left w:w="98" w:type="dxa"/>
            </w:tcMar>
          </w:tcPr>
          <w:p w:rsidR="00841AED" w:rsidRDefault="00841AED">
            <w:pPr>
              <w:spacing w:line="240" w:lineRule="auto"/>
              <w:jc w:val="both"/>
              <w:rPr>
                <w:rFonts w:ascii="Calibri" w:eastAsia="Times New Roman" w:hAnsi="Calibri" w:cs="Times New Roman"/>
                <w:sz w:val="24"/>
                <w:szCs w:val="24"/>
              </w:rPr>
            </w:pPr>
          </w:p>
        </w:tc>
        <w:tc>
          <w:tcPr>
            <w:tcW w:w="4395" w:type="dxa"/>
            <w:gridSpan w:val="2"/>
            <w:shd w:val="clear" w:color="auto" w:fill="auto"/>
            <w:tcMar>
              <w:left w:w="98" w:type="dxa"/>
            </w:tcMar>
          </w:tcPr>
          <w:p w:rsidR="00841AED" w:rsidRDefault="00391B6D">
            <w:pPr>
              <w:spacing w:line="240" w:lineRule="auto"/>
              <w:jc w:val="center"/>
              <w:rPr>
                <w:rFonts w:ascii="Calibri" w:hAnsi="Calibri"/>
              </w:rPr>
            </w:pPr>
            <w:r>
              <w:rPr>
                <w:rFonts w:ascii="Calibri" w:hAnsi="Calibri"/>
              </w:rPr>
              <w:t>Spełnia</w:t>
            </w:r>
          </w:p>
        </w:tc>
      </w:tr>
      <w:tr w:rsidR="00841AED">
        <w:tc>
          <w:tcPr>
            <w:tcW w:w="4567" w:type="dxa"/>
            <w:shd w:val="clear" w:color="auto" w:fill="auto"/>
            <w:tcMar>
              <w:left w:w="98" w:type="dxa"/>
            </w:tcMar>
          </w:tcPr>
          <w:p w:rsidR="00841AED" w:rsidRDefault="00841AED">
            <w:pPr>
              <w:spacing w:line="240" w:lineRule="auto"/>
              <w:jc w:val="both"/>
              <w:rPr>
                <w:rFonts w:ascii="Calibri" w:eastAsia="Times New Roman" w:hAnsi="Calibri" w:cs="Times New Roman"/>
                <w:sz w:val="24"/>
                <w:szCs w:val="24"/>
              </w:rPr>
            </w:pPr>
          </w:p>
        </w:tc>
        <w:tc>
          <w:tcPr>
            <w:tcW w:w="2124"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Tak</w:t>
            </w:r>
          </w:p>
        </w:tc>
        <w:tc>
          <w:tcPr>
            <w:tcW w:w="2271"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Nie</w:t>
            </w:r>
          </w:p>
        </w:tc>
      </w:tr>
      <w:tr w:rsidR="00841AED">
        <w:tc>
          <w:tcPr>
            <w:tcW w:w="4567" w:type="dxa"/>
            <w:shd w:val="clear" w:color="auto" w:fill="auto"/>
            <w:tcMar>
              <w:left w:w="98" w:type="dxa"/>
            </w:tcMar>
          </w:tcPr>
          <w:p w:rsidR="00841AED" w:rsidRDefault="00391B6D">
            <w:pPr>
              <w:spacing w:line="240" w:lineRule="auto"/>
              <w:contextualSpacing/>
              <w:jc w:val="both"/>
            </w:pPr>
            <w:r>
              <w:rPr>
                <w:rFonts w:ascii="Calibri" w:eastAsia="Times New Roman" w:hAnsi="Calibri" w:cs="Times New Roman"/>
                <w:sz w:val="24"/>
                <w:szCs w:val="24"/>
              </w:rPr>
              <w:t>Licencja na System Bazodanowy i Syst</w:t>
            </w:r>
            <w:r w:rsidR="003F1211">
              <w:rPr>
                <w:rFonts w:ascii="Calibri" w:eastAsia="Times New Roman" w:hAnsi="Calibri" w:cs="Times New Roman"/>
                <w:sz w:val="24"/>
                <w:szCs w:val="24"/>
              </w:rPr>
              <w:t xml:space="preserve">em Informatyczny, </w:t>
            </w:r>
            <w:r>
              <w:rPr>
                <w:rFonts w:ascii="Calibri" w:eastAsia="Times New Roman" w:hAnsi="Calibri" w:cs="Times New Roman"/>
                <w:sz w:val="24"/>
                <w:szCs w:val="24"/>
              </w:rPr>
              <w:t>dane muszą być dostępne przez cały okres użytkowania systemu przez Zamawiającego i we wszystkich jego jednostkach organizacyjnych,</w:t>
            </w:r>
          </w:p>
        </w:tc>
        <w:tc>
          <w:tcPr>
            <w:tcW w:w="212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2271"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c>
          <w:tcPr>
            <w:tcW w:w="4567"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 xml:space="preserve">Udzielona licencja obejmuje: prawo </w:t>
            </w:r>
            <w:r>
              <w:rPr>
                <w:rFonts w:ascii="Calibri" w:eastAsia="Times New Roman" w:hAnsi="Calibri" w:cs="Times New Roman"/>
                <w:sz w:val="24"/>
                <w:szCs w:val="24"/>
              </w:rPr>
              <w:tab/>
              <w:t xml:space="preserve">do używania systemu w ramach zawartej umowy, prawo do korzystania z dokumentacji dostarczonej wraz z systemem oraz prawo </w:t>
            </w:r>
            <w:r>
              <w:rPr>
                <w:rFonts w:ascii="Calibri" w:eastAsia="Times New Roman" w:hAnsi="Calibri" w:cs="Times New Roman"/>
                <w:sz w:val="24"/>
                <w:szCs w:val="24"/>
              </w:rPr>
              <w:tab/>
              <w:t>do sporządzania kopii systemu dla celów archiwalnych lub jako kopii zapasowych.</w:t>
            </w:r>
          </w:p>
        </w:tc>
        <w:tc>
          <w:tcPr>
            <w:tcW w:w="212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2271"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c>
          <w:tcPr>
            <w:tcW w:w="4567"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Licencja musi spełniać wymagania zawarte w wymaganiach ogólnych i szczegółowych dla Systemu Informatycznego.</w:t>
            </w:r>
          </w:p>
        </w:tc>
        <w:tc>
          <w:tcPr>
            <w:tcW w:w="212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2271"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bl>
    <w:p w:rsidR="00FE2056" w:rsidRDefault="00FE2056">
      <w:pPr>
        <w:jc w:val="center"/>
        <w:rPr>
          <w:rFonts w:ascii="Calibri" w:eastAsia="Times New Roman" w:hAnsi="Calibri" w:cs="Times New Roman"/>
          <w:b/>
          <w:sz w:val="24"/>
          <w:szCs w:val="24"/>
        </w:rPr>
      </w:pPr>
    </w:p>
    <w:p w:rsidR="00FE2056" w:rsidRDefault="00FE2056">
      <w:pPr>
        <w:spacing w:line="240" w:lineRule="auto"/>
        <w:rPr>
          <w:rFonts w:ascii="Calibri" w:eastAsia="Times New Roman" w:hAnsi="Calibri" w:cs="Times New Roman"/>
          <w:b/>
          <w:sz w:val="24"/>
          <w:szCs w:val="24"/>
        </w:rPr>
      </w:pPr>
      <w:r>
        <w:rPr>
          <w:rFonts w:ascii="Calibri" w:eastAsia="Times New Roman" w:hAnsi="Calibri" w:cs="Times New Roman"/>
          <w:b/>
          <w:sz w:val="24"/>
          <w:szCs w:val="24"/>
        </w:rPr>
        <w:br w:type="page"/>
      </w:r>
    </w:p>
    <w:p w:rsidR="00841AED" w:rsidRDefault="00391B6D">
      <w:pPr>
        <w:jc w:val="center"/>
        <w:rPr>
          <w:rFonts w:ascii="Calibri" w:hAnsi="Calibri"/>
        </w:rPr>
      </w:pPr>
      <w:r>
        <w:rPr>
          <w:rFonts w:ascii="Calibri" w:eastAsia="Times New Roman" w:hAnsi="Calibri" w:cs="Times New Roman"/>
          <w:b/>
          <w:sz w:val="24"/>
          <w:szCs w:val="24"/>
        </w:rPr>
        <w:t>V</w:t>
      </w:r>
    </w:p>
    <w:p w:rsidR="00841AED" w:rsidRDefault="00391B6D">
      <w:pPr>
        <w:jc w:val="center"/>
        <w:rPr>
          <w:rFonts w:ascii="Calibri" w:hAnsi="Calibri"/>
        </w:rPr>
      </w:pPr>
      <w:r>
        <w:rPr>
          <w:rFonts w:ascii="Calibri" w:eastAsia="Times New Roman" w:hAnsi="Calibri" w:cs="Times New Roman"/>
          <w:b/>
          <w:sz w:val="24"/>
          <w:szCs w:val="24"/>
        </w:rPr>
        <w:t>Wymagania ogólne dotyczące systemu informatycznego</w:t>
      </w:r>
    </w:p>
    <w:p w:rsidR="00841AED" w:rsidRDefault="00391B6D">
      <w:pPr>
        <w:jc w:val="both"/>
        <w:rPr>
          <w:rFonts w:ascii="Calibri" w:eastAsia="Times New Roman" w:hAnsi="Calibri" w:cs="Times New Roman"/>
          <w:sz w:val="24"/>
          <w:szCs w:val="24"/>
        </w:rPr>
      </w:pPr>
      <w:r>
        <w:rPr>
          <w:rFonts w:ascii="Calibri" w:eastAsia="Times New Roman" w:hAnsi="Calibri" w:cs="Times New Roman"/>
          <w:sz w:val="24"/>
          <w:szCs w:val="24"/>
        </w:rPr>
        <w:t xml:space="preserve"> </w:t>
      </w:r>
    </w:p>
    <w:tbl>
      <w:tblPr>
        <w:tblStyle w:val="Tabela-Siatka"/>
        <w:tblW w:w="8962" w:type="dxa"/>
        <w:tblInd w:w="350" w:type="dxa"/>
        <w:tblCellMar>
          <w:left w:w="98" w:type="dxa"/>
        </w:tblCellMar>
        <w:tblLook w:val="04A0" w:firstRow="1" w:lastRow="0" w:firstColumn="1" w:lastColumn="0" w:noHBand="0" w:noVBand="1"/>
      </w:tblPr>
      <w:tblGrid>
        <w:gridCol w:w="5829"/>
        <w:gridCol w:w="1571"/>
        <w:gridCol w:w="1562"/>
      </w:tblGrid>
      <w:tr w:rsidR="00841AED">
        <w:trPr>
          <w:cantSplit/>
          <w:tblHeader/>
        </w:trPr>
        <w:tc>
          <w:tcPr>
            <w:tcW w:w="5829" w:type="dxa"/>
            <w:shd w:val="clear" w:color="auto" w:fill="auto"/>
            <w:tcMar>
              <w:left w:w="98" w:type="dxa"/>
            </w:tcMar>
          </w:tcPr>
          <w:p w:rsidR="00841AED" w:rsidRDefault="00841AED">
            <w:pPr>
              <w:spacing w:line="240" w:lineRule="auto"/>
              <w:jc w:val="both"/>
              <w:rPr>
                <w:rFonts w:ascii="Calibri" w:eastAsia="Times New Roman" w:hAnsi="Calibri" w:cs="Times New Roman"/>
                <w:sz w:val="24"/>
                <w:szCs w:val="24"/>
              </w:rPr>
            </w:pPr>
          </w:p>
        </w:tc>
        <w:tc>
          <w:tcPr>
            <w:tcW w:w="3133" w:type="dxa"/>
            <w:gridSpan w:val="2"/>
            <w:shd w:val="clear" w:color="auto" w:fill="auto"/>
            <w:tcMar>
              <w:left w:w="98" w:type="dxa"/>
            </w:tcMar>
          </w:tcPr>
          <w:p w:rsidR="00841AED" w:rsidRDefault="00391B6D">
            <w:pPr>
              <w:spacing w:line="240" w:lineRule="auto"/>
              <w:jc w:val="center"/>
              <w:rPr>
                <w:rFonts w:ascii="Calibri" w:hAnsi="Calibri"/>
              </w:rPr>
            </w:pPr>
            <w:r>
              <w:rPr>
                <w:rFonts w:ascii="Calibri" w:hAnsi="Calibri"/>
              </w:rPr>
              <w:t>Spełnia</w:t>
            </w:r>
          </w:p>
        </w:tc>
      </w:tr>
      <w:tr w:rsidR="00841AED">
        <w:trPr>
          <w:cantSplit/>
          <w:tblHeader/>
        </w:trPr>
        <w:tc>
          <w:tcPr>
            <w:tcW w:w="5829" w:type="dxa"/>
            <w:shd w:val="clear" w:color="auto" w:fill="auto"/>
            <w:tcMar>
              <w:left w:w="98" w:type="dxa"/>
            </w:tcMar>
          </w:tcPr>
          <w:p w:rsidR="00841AED" w:rsidRDefault="00841AED">
            <w:pPr>
              <w:spacing w:line="240" w:lineRule="auto"/>
              <w:jc w:val="both"/>
              <w:rPr>
                <w:rFonts w:ascii="Calibri" w:eastAsia="Times New Roman" w:hAnsi="Calibri" w:cs="Times New Roman"/>
                <w:sz w:val="24"/>
                <w:szCs w:val="24"/>
              </w:rPr>
            </w:pPr>
          </w:p>
        </w:tc>
        <w:tc>
          <w:tcPr>
            <w:tcW w:w="1571"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Tak</w:t>
            </w:r>
          </w:p>
        </w:tc>
        <w:tc>
          <w:tcPr>
            <w:tcW w:w="1562" w:type="dxa"/>
            <w:shd w:val="clear" w:color="auto" w:fill="auto"/>
            <w:tcMar>
              <w:left w:w="98" w:type="dxa"/>
            </w:tcMar>
          </w:tcPr>
          <w:p w:rsidR="00841AED" w:rsidRDefault="00391B6D">
            <w:pPr>
              <w:spacing w:line="240" w:lineRule="auto"/>
              <w:jc w:val="center"/>
              <w:rPr>
                <w:rFonts w:ascii="Calibri" w:hAnsi="Calibri"/>
              </w:rPr>
            </w:pPr>
            <w:bookmarkStart w:id="2" w:name="OLE_LINK5"/>
            <w:bookmarkStart w:id="3" w:name="OLE_LINK4"/>
            <w:bookmarkEnd w:id="2"/>
            <w:bookmarkEnd w:id="3"/>
            <w:r>
              <w:rPr>
                <w:rFonts w:ascii="Calibri" w:hAnsi="Calibri"/>
              </w:rPr>
              <w:t>Nie</w:t>
            </w:r>
          </w:p>
        </w:tc>
      </w:tr>
      <w:tr w:rsidR="00841AED">
        <w:trPr>
          <w:cantSplit/>
          <w:tblHeader/>
        </w:trPr>
        <w:tc>
          <w:tcPr>
            <w:tcW w:w="5829"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System musi być oprogramowaniem autorskim jednego Wykonawcy we wszystkich jego obszarach funkcjonalnych.</w:t>
            </w:r>
          </w:p>
        </w:tc>
        <w:tc>
          <w:tcPr>
            <w:tcW w:w="1571"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562"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tblHeader/>
        </w:trPr>
        <w:tc>
          <w:tcPr>
            <w:tcW w:w="5829"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Oferowany system musi być systemem pracującym na bazie danych o maksymalnie prostej, dobrze udokumentowanej strukturze i czytelnym opisie tabel oraz pól w niej występujących. Zamawiający jako właściciel bazy danych musi mieć możliwość pełnego dostępu do informacji zawartej w tej bazie. Nie dopuszcza się</w:t>
            </w:r>
            <w:r>
              <w:rPr>
                <w:rFonts w:ascii="Calibri" w:eastAsia="Times New Roman" w:hAnsi="Calibri" w:cs="Times New Roman"/>
                <w:i/>
                <w:sz w:val="24"/>
                <w:szCs w:val="24"/>
              </w:rPr>
              <w:t xml:space="preserve"> </w:t>
            </w:r>
            <w:r>
              <w:rPr>
                <w:rFonts w:ascii="Calibri" w:eastAsia="Times New Roman" w:hAnsi="Calibri" w:cs="Times New Roman"/>
                <w:sz w:val="24"/>
                <w:szCs w:val="24"/>
              </w:rPr>
              <w:t>rozwiązań do których ta sama informacja musi być do systemu wprowadzana więcej niż jeden raz.</w:t>
            </w:r>
          </w:p>
        </w:tc>
        <w:tc>
          <w:tcPr>
            <w:tcW w:w="1571"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562"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tblHeader/>
        </w:trPr>
        <w:tc>
          <w:tcPr>
            <w:tcW w:w="5829"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Musi być systemem w pełni zintegrowanym, pracującym na jednej wspólnej dla wszystkich użytkowników bazie danych, umożliwiającym sprawny dostęp do informacji w różnych przekrojach bezpośrednio po ich wprowadzeniu i szybki podgląd z różnych poziomów przez różnych uprawnionych użytkowników.</w:t>
            </w:r>
          </w:p>
        </w:tc>
        <w:tc>
          <w:tcPr>
            <w:tcW w:w="1571"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 xml:space="preserve"> </w:t>
            </w:r>
          </w:p>
        </w:tc>
        <w:tc>
          <w:tcPr>
            <w:tcW w:w="1562"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 xml:space="preserve"> </w:t>
            </w:r>
          </w:p>
        </w:tc>
      </w:tr>
      <w:tr w:rsidR="00841AED">
        <w:trPr>
          <w:cantSplit/>
          <w:tblHeader/>
        </w:trPr>
        <w:tc>
          <w:tcPr>
            <w:tcW w:w="5829"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color w:val="000000" w:themeColor="text1"/>
                <w:sz w:val="24"/>
                <w:szCs w:val="24"/>
              </w:rPr>
            </w:pPr>
            <w:r>
              <w:rPr>
                <w:rFonts w:ascii="Calibri" w:eastAsia="Times New Roman" w:hAnsi="Calibri" w:cs="Times New Roman"/>
                <w:color w:val="000000" w:themeColor="text1"/>
                <w:sz w:val="24"/>
                <w:szCs w:val="24"/>
              </w:rPr>
              <w:t>System baz danych musi być oparty o profesjonalną, nowoczesną relacyjną bazę danych, wykorzystującą język SQL oraz posiadającą wsparcie techniczne producenta systemu.</w:t>
            </w:r>
          </w:p>
        </w:tc>
        <w:tc>
          <w:tcPr>
            <w:tcW w:w="1571"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color w:val="000000" w:themeColor="text1"/>
                <w:sz w:val="24"/>
                <w:szCs w:val="24"/>
              </w:rPr>
            </w:pPr>
          </w:p>
        </w:tc>
        <w:tc>
          <w:tcPr>
            <w:tcW w:w="1562"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color w:val="000000" w:themeColor="text1"/>
                <w:sz w:val="24"/>
                <w:szCs w:val="24"/>
              </w:rPr>
            </w:pPr>
          </w:p>
        </w:tc>
      </w:tr>
      <w:tr w:rsidR="00841AED">
        <w:trPr>
          <w:cantSplit/>
          <w:tblHeader/>
        </w:trPr>
        <w:tc>
          <w:tcPr>
            <w:tcW w:w="5829"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Baza danych posiada architekturę 64 bitową.</w:t>
            </w:r>
          </w:p>
        </w:tc>
        <w:tc>
          <w:tcPr>
            <w:tcW w:w="1571"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562"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tblHeader/>
        </w:trPr>
        <w:tc>
          <w:tcPr>
            <w:tcW w:w="5829"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Posiada możliwość wykonania kopii zapasowej bazy danych z systemu (aplikacji)</w:t>
            </w:r>
          </w:p>
        </w:tc>
        <w:tc>
          <w:tcPr>
            <w:tcW w:w="1571"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562"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tblHeader/>
        </w:trPr>
        <w:tc>
          <w:tcPr>
            <w:tcW w:w="5829"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Posiada możliwość odtworzenia kopii zapasowej bazy danych.</w:t>
            </w:r>
          </w:p>
        </w:tc>
        <w:tc>
          <w:tcPr>
            <w:tcW w:w="1571"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562"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tblHeader/>
        </w:trPr>
        <w:tc>
          <w:tcPr>
            <w:tcW w:w="5829"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wykonywania różnicowej kopii zapasowej bazy danych.</w:t>
            </w:r>
          </w:p>
        </w:tc>
        <w:tc>
          <w:tcPr>
            <w:tcW w:w="1571"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562"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tblHeader/>
        </w:trPr>
        <w:tc>
          <w:tcPr>
            <w:tcW w:w="5829"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wykonania kopii zapasowej bez konieczności wstrzymywania pracy na systemie.</w:t>
            </w:r>
          </w:p>
        </w:tc>
        <w:tc>
          <w:tcPr>
            <w:tcW w:w="1571"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562"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tblHeader/>
        </w:trPr>
        <w:tc>
          <w:tcPr>
            <w:tcW w:w="5829"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odtworzenia kopii zapasowej bazy danych do dowolnego uprzednio zapisanego punktu w czasie.</w:t>
            </w:r>
          </w:p>
        </w:tc>
        <w:tc>
          <w:tcPr>
            <w:tcW w:w="1571"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562"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tblHeader/>
        </w:trPr>
        <w:tc>
          <w:tcPr>
            <w:tcW w:w="5829"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 xml:space="preserve">Posiada możliwość wykonania kopii zapasowej do dowolnego zewnętrznego nośnika pamięci oraz wykonywanie kopii bezpieczeństwa zrealizowane w oparciu o technologię zapisu danych w chmurze. </w:t>
            </w:r>
          </w:p>
        </w:tc>
        <w:tc>
          <w:tcPr>
            <w:tcW w:w="1571"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562"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tblHeader/>
        </w:trPr>
        <w:tc>
          <w:tcPr>
            <w:tcW w:w="5829"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Posiada możliwość logowania zapytań wykonywanych przez system na bazie danych.</w:t>
            </w:r>
          </w:p>
        </w:tc>
        <w:tc>
          <w:tcPr>
            <w:tcW w:w="1571"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562"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tblHeader/>
        </w:trPr>
        <w:tc>
          <w:tcPr>
            <w:tcW w:w="5829"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Musi pozwalać na stabilną pracę w sesjach terminalowych z różnych lokalizacji poza główną siedzibą Zamawiającego.</w:t>
            </w:r>
          </w:p>
        </w:tc>
        <w:tc>
          <w:tcPr>
            <w:tcW w:w="1571"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562"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tblHeader/>
        </w:trPr>
        <w:tc>
          <w:tcPr>
            <w:tcW w:w="5829" w:type="dxa"/>
            <w:shd w:val="clear" w:color="auto" w:fill="auto"/>
            <w:tcMar>
              <w:left w:w="98" w:type="dxa"/>
            </w:tcMar>
          </w:tcPr>
          <w:p w:rsidR="00841AED" w:rsidRDefault="00391B6D">
            <w:pPr>
              <w:pageBreakBefore/>
              <w:spacing w:line="240" w:lineRule="auto"/>
              <w:jc w:val="both"/>
              <w:rPr>
                <w:rFonts w:ascii="Calibri" w:eastAsia="Times New Roman" w:hAnsi="Calibri" w:cs="Times New Roman"/>
                <w:sz w:val="24"/>
                <w:szCs w:val="24"/>
              </w:rPr>
            </w:pPr>
            <w:r>
              <w:br w:type="page"/>
            </w:r>
          </w:p>
        </w:tc>
        <w:tc>
          <w:tcPr>
            <w:tcW w:w="3133" w:type="dxa"/>
            <w:gridSpan w:val="2"/>
            <w:shd w:val="clear" w:color="auto" w:fill="auto"/>
            <w:tcMar>
              <w:left w:w="98" w:type="dxa"/>
            </w:tcMar>
          </w:tcPr>
          <w:p w:rsidR="00841AED" w:rsidRDefault="00391B6D">
            <w:pPr>
              <w:spacing w:line="240" w:lineRule="auto"/>
              <w:jc w:val="center"/>
              <w:rPr>
                <w:rFonts w:ascii="Calibri" w:hAnsi="Calibri"/>
              </w:rPr>
            </w:pPr>
            <w:r>
              <w:rPr>
                <w:rFonts w:ascii="Calibri" w:hAnsi="Calibri"/>
              </w:rPr>
              <w:t>Spełnia</w:t>
            </w:r>
          </w:p>
        </w:tc>
      </w:tr>
      <w:tr w:rsidR="00841AED">
        <w:trPr>
          <w:cantSplit/>
          <w:tblHeader/>
        </w:trPr>
        <w:tc>
          <w:tcPr>
            <w:tcW w:w="5829" w:type="dxa"/>
            <w:shd w:val="clear" w:color="auto" w:fill="auto"/>
            <w:tcMar>
              <w:left w:w="98" w:type="dxa"/>
            </w:tcMar>
          </w:tcPr>
          <w:p w:rsidR="00841AED" w:rsidRDefault="00841AED">
            <w:pPr>
              <w:spacing w:line="240" w:lineRule="auto"/>
              <w:jc w:val="both"/>
              <w:rPr>
                <w:rFonts w:ascii="Calibri" w:eastAsia="Times New Roman" w:hAnsi="Calibri" w:cs="Times New Roman"/>
                <w:sz w:val="24"/>
                <w:szCs w:val="24"/>
              </w:rPr>
            </w:pPr>
          </w:p>
        </w:tc>
        <w:tc>
          <w:tcPr>
            <w:tcW w:w="1571"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Tak</w:t>
            </w:r>
          </w:p>
        </w:tc>
        <w:tc>
          <w:tcPr>
            <w:tcW w:w="1562"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Nie</w:t>
            </w:r>
          </w:p>
        </w:tc>
      </w:tr>
      <w:tr w:rsidR="00841AED">
        <w:trPr>
          <w:cantSplit/>
          <w:tblHeader/>
        </w:trPr>
        <w:tc>
          <w:tcPr>
            <w:tcW w:w="5829"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Musi spełniać aktualnie obowiązujące wymogi prawa i być systematycznie aktualizowany, zgodnie ze zmieniającymi się przepisami.</w:t>
            </w:r>
          </w:p>
        </w:tc>
        <w:tc>
          <w:tcPr>
            <w:tcW w:w="1571"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562"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tblHeader/>
        </w:trPr>
        <w:tc>
          <w:tcPr>
            <w:tcW w:w="5829"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Musi uwierzytelniać i autoryzować użytkowników.</w:t>
            </w:r>
          </w:p>
        </w:tc>
        <w:tc>
          <w:tcPr>
            <w:tcW w:w="1571"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562"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tblHeader/>
        </w:trPr>
        <w:tc>
          <w:tcPr>
            <w:tcW w:w="5829"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System musi zapewnić zarządzanie hasłem użytkownika pozwalając jednocześnie na jednoznaczną jego identyfikację. Przez zarządzanie hasłem rozumie się: definiowanie liczby znaków w haśle, okresu ważności hasła oraz niepowtarzalność hasła.</w:t>
            </w:r>
          </w:p>
        </w:tc>
        <w:tc>
          <w:tcPr>
            <w:tcW w:w="1571"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562"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tblHeader/>
        </w:trPr>
        <w:tc>
          <w:tcPr>
            <w:tcW w:w="5829"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Musi zapewnić dokładne określenie praw dostępu poszczególnych użytkowników systemu do poszczególnych grup danych oraz operacji, jakie może na nich wykonywać.</w:t>
            </w:r>
          </w:p>
        </w:tc>
        <w:tc>
          <w:tcPr>
            <w:tcW w:w="1571"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562"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tblHeader/>
        </w:trPr>
        <w:tc>
          <w:tcPr>
            <w:tcW w:w="5829"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Musi przechowywać informacje o użytkowniku dokonującym zmian w bazie danych oraz datę i dokładny czas wykonania tej operacji oraz w miarę możliwości zakres dokonanych zmian.</w:t>
            </w:r>
          </w:p>
        </w:tc>
        <w:tc>
          <w:tcPr>
            <w:tcW w:w="1571"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562"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tblHeader/>
        </w:trPr>
        <w:tc>
          <w:tcPr>
            <w:tcW w:w="5829"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Uruchamianie poszczególnych modułów systemu musi być możliwe bez opuszczania aplikacji i konieczności ponownego logowania się do systemu.</w:t>
            </w:r>
          </w:p>
        </w:tc>
        <w:tc>
          <w:tcPr>
            <w:tcW w:w="1571"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562"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tblHeader/>
        </w:trPr>
        <w:tc>
          <w:tcPr>
            <w:tcW w:w="5829"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Musi posiadać możliwość samodzielnego wprowadzania nowych pozycji do bazy danych oraz nowych słowników, szablonów opisów, szablonów wydruków itp.,</w:t>
            </w:r>
          </w:p>
        </w:tc>
        <w:tc>
          <w:tcPr>
            <w:tcW w:w="1571"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562"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tblHeader/>
        </w:trPr>
        <w:tc>
          <w:tcPr>
            <w:tcW w:w="5829"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System obsługuje język SQL, umożliwia tworzenie własnych, konfigurowalnych raportów.</w:t>
            </w:r>
          </w:p>
        </w:tc>
        <w:tc>
          <w:tcPr>
            <w:tcW w:w="1571"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562"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tblHeader/>
        </w:trPr>
        <w:tc>
          <w:tcPr>
            <w:tcW w:w="5829"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Musi umożliwiać sprawny eksport danych, raportów, zestawień itp. do powszechnie wykorzystywanych programów, takich jak: MS Excel, MS Word, Acrobat Reader itp.,</w:t>
            </w:r>
          </w:p>
        </w:tc>
        <w:tc>
          <w:tcPr>
            <w:tcW w:w="1571"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562"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tblHeader/>
        </w:trPr>
        <w:tc>
          <w:tcPr>
            <w:tcW w:w="5829"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Musi zapewniać możliwość automatycznego pobierania wyników badań laboratoryjnych oraz badań diagnostyki obrazowej systemów istniejących w SP ZOZ SW i łączenia ich z zarejestrowanymi pacjentami.</w:t>
            </w:r>
          </w:p>
        </w:tc>
        <w:tc>
          <w:tcPr>
            <w:tcW w:w="1571"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562"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tblHeader/>
        </w:trPr>
        <w:tc>
          <w:tcPr>
            <w:tcW w:w="5829"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Wszystkie elementy systemu: komunikaty, opcje menu, raporty, pomoc kontekstowa, ekrany do wprowadzania danych, podpowiedzi, zapytania, instrukcje użytkownika i inne muszą być zredagowane w języku polskim.</w:t>
            </w:r>
          </w:p>
        </w:tc>
        <w:tc>
          <w:tcPr>
            <w:tcW w:w="1571"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562"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tblHeader/>
        </w:trPr>
        <w:tc>
          <w:tcPr>
            <w:tcW w:w="5829"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System musi posiadać zabezpieczenia przed skasowaniem danych, które są powiązane z innymi danymi w systemie lub ich ostateczność została potwierdzona w inny sposób – poprzez odpowiednio wysoki status, przynależność do już zamkniętego miesiąca, itp.</w:t>
            </w:r>
          </w:p>
        </w:tc>
        <w:tc>
          <w:tcPr>
            <w:tcW w:w="1571"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562"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bl>
    <w:p w:rsidR="00841AED" w:rsidRDefault="00391B6D">
      <w:r>
        <w:br w:type="page"/>
      </w:r>
    </w:p>
    <w:tbl>
      <w:tblPr>
        <w:tblStyle w:val="Tabela-Siatka"/>
        <w:tblW w:w="8962" w:type="dxa"/>
        <w:tblInd w:w="350" w:type="dxa"/>
        <w:tblCellMar>
          <w:left w:w="98" w:type="dxa"/>
        </w:tblCellMar>
        <w:tblLook w:val="04A0" w:firstRow="1" w:lastRow="0" w:firstColumn="1" w:lastColumn="0" w:noHBand="0" w:noVBand="1"/>
      </w:tblPr>
      <w:tblGrid>
        <w:gridCol w:w="5829"/>
        <w:gridCol w:w="1571"/>
        <w:gridCol w:w="1562"/>
      </w:tblGrid>
      <w:tr w:rsidR="00841AED">
        <w:trPr>
          <w:cantSplit/>
          <w:tblHeader/>
        </w:trPr>
        <w:tc>
          <w:tcPr>
            <w:tcW w:w="5829" w:type="dxa"/>
            <w:shd w:val="clear" w:color="auto" w:fill="auto"/>
            <w:tcMar>
              <w:left w:w="98" w:type="dxa"/>
            </w:tcMar>
          </w:tcPr>
          <w:p w:rsidR="00841AED" w:rsidRDefault="00841AED">
            <w:pPr>
              <w:pageBreakBefore/>
              <w:spacing w:line="240" w:lineRule="auto"/>
              <w:jc w:val="both"/>
              <w:rPr>
                <w:rFonts w:ascii="Calibri" w:eastAsia="Times New Roman" w:hAnsi="Calibri" w:cs="Times New Roman"/>
                <w:sz w:val="24"/>
                <w:szCs w:val="24"/>
              </w:rPr>
            </w:pPr>
          </w:p>
        </w:tc>
        <w:tc>
          <w:tcPr>
            <w:tcW w:w="3133" w:type="dxa"/>
            <w:gridSpan w:val="2"/>
            <w:shd w:val="clear" w:color="auto" w:fill="auto"/>
            <w:tcMar>
              <w:left w:w="98" w:type="dxa"/>
            </w:tcMar>
          </w:tcPr>
          <w:p w:rsidR="00841AED" w:rsidRDefault="00391B6D">
            <w:pPr>
              <w:spacing w:line="240" w:lineRule="auto"/>
              <w:jc w:val="center"/>
              <w:rPr>
                <w:rFonts w:ascii="Calibri" w:hAnsi="Calibri"/>
              </w:rPr>
            </w:pPr>
            <w:r>
              <w:rPr>
                <w:rFonts w:ascii="Calibri" w:hAnsi="Calibri"/>
              </w:rPr>
              <w:t>Spełnia</w:t>
            </w:r>
          </w:p>
        </w:tc>
      </w:tr>
      <w:tr w:rsidR="00841AED">
        <w:trPr>
          <w:cantSplit/>
          <w:tblHeader/>
        </w:trPr>
        <w:tc>
          <w:tcPr>
            <w:tcW w:w="5829" w:type="dxa"/>
            <w:shd w:val="clear" w:color="auto" w:fill="auto"/>
            <w:tcMar>
              <w:left w:w="98" w:type="dxa"/>
            </w:tcMar>
          </w:tcPr>
          <w:p w:rsidR="00841AED" w:rsidRDefault="00841AED">
            <w:pPr>
              <w:spacing w:line="240" w:lineRule="auto"/>
              <w:jc w:val="both"/>
              <w:rPr>
                <w:rFonts w:ascii="Calibri" w:eastAsia="Times New Roman" w:hAnsi="Calibri" w:cs="Times New Roman"/>
                <w:sz w:val="24"/>
                <w:szCs w:val="24"/>
              </w:rPr>
            </w:pPr>
          </w:p>
        </w:tc>
        <w:tc>
          <w:tcPr>
            <w:tcW w:w="1571"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Tak</w:t>
            </w:r>
          </w:p>
        </w:tc>
        <w:tc>
          <w:tcPr>
            <w:tcW w:w="1562"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Nie</w:t>
            </w:r>
          </w:p>
        </w:tc>
      </w:tr>
      <w:tr w:rsidR="00841AED">
        <w:trPr>
          <w:cantSplit/>
          <w:tblHeader/>
        </w:trPr>
        <w:tc>
          <w:tcPr>
            <w:tcW w:w="5829"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Konieczna jest współpraca ze skanerem w sposób umożliwiający digitalizację dokumentów papierowych bez konieczności opuszczania systemu i korzystania z jakiegokolwiek zewnętrznego oprogramowania, z możliwością zapisywania cyfrowych obrazów dokumentów w bazie danych, w sposób umożliwiający odszukanie ich z poziomu obiektów systemu, których dotyczą.</w:t>
            </w:r>
          </w:p>
        </w:tc>
        <w:tc>
          <w:tcPr>
            <w:tcW w:w="1571"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562"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tblHeader/>
        </w:trPr>
        <w:tc>
          <w:tcPr>
            <w:tcW w:w="5829"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Aplikacja klienta pracuje na platformach systemowych Windows.</w:t>
            </w:r>
          </w:p>
        </w:tc>
        <w:tc>
          <w:tcPr>
            <w:tcW w:w="1571"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562"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tblHeader/>
        </w:trPr>
        <w:tc>
          <w:tcPr>
            <w:tcW w:w="5829"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System zapewnia poprawną, szybką (bez widocznych opóźnień), jednoczesną pracę oferowanej aplikacji na przynajmniej 50 stacjach roboczych.</w:t>
            </w:r>
          </w:p>
        </w:tc>
        <w:tc>
          <w:tcPr>
            <w:tcW w:w="1571"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562"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bl>
    <w:p w:rsidR="00841AED" w:rsidRDefault="00841AED">
      <w:pPr>
        <w:jc w:val="both"/>
        <w:rPr>
          <w:rFonts w:ascii="Calibri" w:hAnsi="Calibri"/>
        </w:rPr>
      </w:pPr>
    </w:p>
    <w:p w:rsidR="00841AED" w:rsidRDefault="00391B6D">
      <w:pPr>
        <w:jc w:val="both"/>
        <w:rPr>
          <w:rFonts w:ascii="Calibri" w:hAnsi="Calibri"/>
        </w:rPr>
      </w:pPr>
      <w:r>
        <w:rPr>
          <w:rFonts w:ascii="Calibri" w:eastAsia="Times New Roman" w:hAnsi="Calibri" w:cs="Times New Roman"/>
          <w:b/>
          <w:sz w:val="24"/>
          <w:szCs w:val="24"/>
        </w:rPr>
        <w:t xml:space="preserve"> </w:t>
      </w:r>
    </w:p>
    <w:p w:rsidR="00841AED" w:rsidRDefault="00841AED">
      <w:pPr>
        <w:jc w:val="center"/>
        <w:rPr>
          <w:rFonts w:ascii="Calibri" w:hAnsi="Calibri"/>
        </w:rPr>
      </w:pPr>
    </w:p>
    <w:p w:rsidR="00841AED" w:rsidRDefault="00391B6D">
      <w:pPr>
        <w:rPr>
          <w:rFonts w:ascii="Calibri" w:hAnsi="Calibri"/>
        </w:rPr>
      </w:pPr>
      <w:r>
        <w:br w:type="page"/>
      </w:r>
    </w:p>
    <w:p w:rsidR="00841AED" w:rsidRDefault="00391B6D">
      <w:pPr>
        <w:jc w:val="center"/>
        <w:rPr>
          <w:rFonts w:ascii="Calibri" w:hAnsi="Calibri"/>
        </w:rPr>
      </w:pPr>
      <w:r>
        <w:rPr>
          <w:rFonts w:ascii="Calibri" w:eastAsia="Times New Roman" w:hAnsi="Calibri" w:cs="Times New Roman"/>
          <w:b/>
          <w:sz w:val="24"/>
          <w:szCs w:val="24"/>
        </w:rPr>
        <w:t>VI</w:t>
      </w:r>
    </w:p>
    <w:p w:rsidR="00841AED" w:rsidRDefault="00391B6D">
      <w:pPr>
        <w:jc w:val="center"/>
        <w:rPr>
          <w:rFonts w:ascii="Calibri" w:hAnsi="Calibri"/>
        </w:rPr>
      </w:pPr>
      <w:r>
        <w:rPr>
          <w:rFonts w:ascii="Calibri" w:eastAsia="Times New Roman" w:hAnsi="Calibri" w:cs="Times New Roman"/>
          <w:b/>
          <w:sz w:val="24"/>
          <w:szCs w:val="24"/>
        </w:rPr>
        <w:t>Wymagania szczegółowe i funkcjonalności systemu informatycznego</w:t>
      </w:r>
    </w:p>
    <w:p w:rsidR="00841AED" w:rsidRDefault="00391B6D">
      <w:pPr>
        <w:jc w:val="both"/>
        <w:rPr>
          <w:rFonts w:ascii="Calibri" w:hAnsi="Calibri"/>
        </w:rPr>
      </w:pPr>
      <w:r>
        <w:rPr>
          <w:rFonts w:ascii="Calibri" w:eastAsia="Times New Roman" w:hAnsi="Calibri" w:cs="Times New Roman"/>
          <w:sz w:val="24"/>
          <w:szCs w:val="24"/>
        </w:rPr>
        <w:t xml:space="preserve"> </w:t>
      </w:r>
    </w:p>
    <w:p w:rsidR="00841AED" w:rsidRDefault="00841AED">
      <w:pPr>
        <w:jc w:val="center"/>
        <w:rPr>
          <w:rFonts w:ascii="Calibri" w:hAnsi="Calibri"/>
        </w:rPr>
      </w:pPr>
    </w:p>
    <w:tbl>
      <w:tblPr>
        <w:tblStyle w:val="Tabela-Siatka"/>
        <w:tblW w:w="8788" w:type="dxa"/>
        <w:jc w:val="center"/>
        <w:tblCellMar>
          <w:left w:w="98" w:type="dxa"/>
        </w:tblCellMar>
        <w:tblLook w:val="04A0" w:firstRow="1" w:lastRow="0" w:firstColumn="1" w:lastColumn="0" w:noHBand="0" w:noVBand="1"/>
      </w:tblPr>
      <w:tblGrid>
        <w:gridCol w:w="6520"/>
        <w:gridCol w:w="1134"/>
        <w:gridCol w:w="1134"/>
      </w:tblGrid>
      <w:tr w:rsidR="00841AED">
        <w:trPr>
          <w:cantSplit/>
          <w:jc w:val="center"/>
        </w:trPr>
        <w:tc>
          <w:tcPr>
            <w:tcW w:w="6520" w:type="dxa"/>
            <w:shd w:val="clear" w:color="auto" w:fill="auto"/>
            <w:tcMar>
              <w:left w:w="98" w:type="dxa"/>
            </w:tcMar>
          </w:tcPr>
          <w:p w:rsidR="00841AED" w:rsidRDefault="00841AED">
            <w:pPr>
              <w:spacing w:line="240" w:lineRule="auto"/>
              <w:jc w:val="both"/>
              <w:rPr>
                <w:rFonts w:ascii="Calibri" w:eastAsia="Times New Roman" w:hAnsi="Calibri" w:cs="Times New Roman"/>
                <w:sz w:val="24"/>
                <w:szCs w:val="24"/>
              </w:rPr>
            </w:pPr>
          </w:p>
        </w:tc>
        <w:tc>
          <w:tcPr>
            <w:tcW w:w="2268" w:type="dxa"/>
            <w:gridSpan w:val="2"/>
            <w:shd w:val="clear" w:color="auto" w:fill="auto"/>
            <w:tcMar>
              <w:left w:w="98" w:type="dxa"/>
            </w:tcMar>
          </w:tcPr>
          <w:p w:rsidR="00841AED" w:rsidRDefault="00391B6D">
            <w:pPr>
              <w:spacing w:line="240" w:lineRule="auto"/>
              <w:jc w:val="center"/>
              <w:rPr>
                <w:rFonts w:ascii="Calibri" w:hAnsi="Calibri"/>
              </w:rPr>
            </w:pPr>
            <w:r>
              <w:rPr>
                <w:rFonts w:ascii="Calibri" w:hAnsi="Calibri"/>
              </w:rPr>
              <w:t>Spełnia</w:t>
            </w:r>
          </w:p>
        </w:tc>
      </w:tr>
      <w:tr w:rsidR="00841AED">
        <w:trPr>
          <w:cantSplit/>
          <w:jc w:val="center"/>
        </w:trPr>
        <w:tc>
          <w:tcPr>
            <w:tcW w:w="6520" w:type="dxa"/>
            <w:shd w:val="clear" w:color="auto" w:fill="auto"/>
            <w:tcMar>
              <w:left w:w="98" w:type="dxa"/>
            </w:tcMar>
          </w:tcPr>
          <w:p w:rsidR="00841AED" w:rsidRDefault="00841AED">
            <w:pPr>
              <w:spacing w:line="240" w:lineRule="auto"/>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Tak</w:t>
            </w:r>
          </w:p>
        </w:tc>
        <w:tc>
          <w:tcPr>
            <w:tcW w:w="1134" w:type="dxa"/>
            <w:shd w:val="clear" w:color="auto" w:fill="auto"/>
            <w:tcMar>
              <w:left w:w="98" w:type="dxa"/>
            </w:tcMar>
          </w:tcPr>
          <w:p w:rsidR="00841AED" w:rsidRDefault="00391B6D">
            <w:pPr>
              <w:spacing w:line="240" w:lineRule="auto"/>
              <w:jc w:val="center"/>
              <w:rPr>
                <w:rFonts w:ascii="Calibri" w:hAnsi="Calibri"/>
              </w:rPr>
            </w:pPr>
            <w:bookmarkStart w:id="4" w:name="OLE_LINK10"/>
            <w:bookmarkEnd w:id="4"/>
            <w:r>
              <w:rPr>
                <w:rFonts w:ascii="Calibri" w:hAnsi="Calibri"/>
              </w:rPr>
              <w:t>Nie</w:t>
            </w:r>
          </w:p>
        </w:tc>
      </w:tr>
      <w:tr w:rsidR="00841AED">
        <w:trPr>
          <w:cantSplit/>
          <w:jc w:val="center"/>
        </w:trPr>
        <w:tc>
          <w:tcPr>
            <w:tcW w:w="6520" w:type="dxa"/>
            <w:shd w:val="clear" w:color="auto" w:fill="auto"/>
            <w:tcMar>
              <w:left w:w="98" w:type="dxa"/>
            </w:tcMar>
          </w:tcPr>
          <w:p w:rsidR="00841AED" w:rsidRDefault="00391B6D">
            <w:pPr>
              <w:spacing w:line="240" w:lineRule="auto"/>
              <w:rPr>
                <w:rFonts w:ascii="Calibri" w:eastAsia="Times New Roman" w:hAnsi="Calibri" w:cs="Times New Roman"/>
                <w:b/>
                <w:sz w:val="24"/>
                <w:szCs w:val="24"/>
              </w:rPr>
            </w:pPr>
            <w:r>
              <w:rPr>
                <w:rFonts w:ascii="Calibri" w:eastAsia="Times New Roman" w:hAnsi="Calibri" w:cs="Times New Roman"/>
                <w:b/>
                <w:sz w:val="24"/>
                <w:szCs w:val="24"/>
              </w:rPr>
              <w:t>Funkcjonalności modułu rejestracji klasycznej i rejestracji on line</w:t>
            </w:r>
          </w:p>
        </w:tc>
        <w:tc>
          <w:tcPr>
            <w:tcW w:w="1134" w:type="dxa"/>
            <w:shd w:val="clear" w:color="auto" w:fill="auto"/>
            <w:tcMar>
              <w:left w:w="98" w:type="dxa"/>
            </w:tcMar>
          </w:tcPr>
          <w:p w:rsidR="00841AED" w:rsidRDefault="00841AED">
            <w:pPr>
              <w:spacing w:line="240" w:lineRule="auto"/>
              <w:jc w:val="center"/>
              <w:rPr>
                <w:rFonts w:ascii="Calibri" w:hAnsi="Calibri"/>
              </w:rPr>
            </w:pPr>
          </w:p>
        </w:tc>
        <w:tc>
          <w:tcPr>
            <w:tcW w:w="1134" w:type="dxa"/>
            <w:shd w:val="clear" w:color="auto" w:fill="auto"/>
            <w:tcMar>
              <w:left w:w="98" w:type="dxa"/>
            </w:tcMar>
          </w:tcPr>
          <w:p w:rsidR="00841AED" w:rsidRDefault="00841AED">
            <w:pPr>
              <w:spacing w:line="240" w:lineRule="auto"/>
              <w:jc w:val="center"/>
              <w:rPr>
                <w:rFonts w:ascii="Calibri" w:hAnsi="Calibri"/>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Dodawanie, podgląd i edycja terminarza (grafiku pracy) pracy lekarza, gabinetu, urządzenia, zasobu</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zablokowania przed rejestracją terminu wybranego czasu na grafiku pracy (założenie blokady na terminy)</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dodania notatki dla wybranego czasu na grafiku pracy (nałożenie notatki na terminy)</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zdefiniowania grafiku ze stałą bądź różną podziałką czasową w jednym dniu</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kolorystycznego wyróżnienia danych grafików dla jednego zasobu</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zapisania definiowanego grafiku jako szablon i wykorzystania przy tworzeniu kolejnego grafiku pracy</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automatycznego pominięcia dni wolnych przy definiowania grafiku pracy</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przeniesienia zaplanowanych wizyt na inny grafik</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zmiany terminu na inną godzinę</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zmiany terminu do innego lekarza (w ramach poradni)</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odwołania zaplanowanych terminów wizyt</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oznaczenia terminu jako zrealizowany/niezealizowany</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wyróżnienia terminu w związku z obecnością pacjenta w placówce (przed gabinetem)</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konfiguracji powiadomienia / ostrzeżenia przy rezerwacji wizyty w przypadku rezerwacji kolejnej wizyty pacjenta w tym samym dniu</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określenia domyślnego czasu trwania usługi (definicja świadczenia / usługi)</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określenia szczegółowego czasu trwania usługi dla określonego lekarza (innego niż domyślny; definicja świadczenia)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skrócenia czasu rezerwacji</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Podgląd zajętości grafiku lekarza, gabinetu, urządzenia, zasobu</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wyszukiwania terminu do lekarza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wyszukiwania terminu do poradni (struktura medyczna)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wyszukiwania terminu do gabinetu (struktura fizyczna)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841AED">
            <w:pPr>
              <w:spacing w:line="240" w:lineRule="auto"/>
              <w:jc w:val="both"/>
              <w:rPr>
                <w:rFonts w:ascii="Calibri" w:eastAsia="Times New Roman" w:hAnsi="Calibri" w:cs="Times New Roman"/>
                <w:sz w:val="24"/>
                <w:szCs w:val="24"/>
              </w:rPr>
            </w:pPr>
          </w:p>
        </w:tc>
        <w:tc>
          <w:tcPr>
            <w:tcW w:w="2268" w:type="dxa"/>
            <w:gridSpan w:val="2"/>
            <w:shd w:val="clear" w:color="auto" w:fill="auto"/>
            <w:tcMar>
              <w:left w:w="98" w:type="dxa"/>
            </w:tcMar>
          </w:tcPr>
          <w:p w:rsidR="00841AED" w:rsidRDefault="00391B6D">
            <w:pPr>
              <w:spacing w:line="240" w:lineRule="auto"/>
              <w:jc w:val="center"/>
              <w:rPr>
                <w:rFonts w:ascii="Calibri" w:hAnsi="Calibri"/>
              </w:rPr>
            </w:pPr>
            <w:r>
              <w:rPr>
                <w:rFonts w:ascii="Calibri" w:hAnsi="Calibri"/>
              </w:rPr>
              <w:t>Spełnia</w:t>
            </w:r>
          </w:p>
        </w:tc>
      </w:tr>
      <w:tr w:rsidR="00841AED">
        <w:trPr>
          <w:cantSplit/>
          <w:jc w:val="center"/>
        </w:trPr>
        <w:tc>
          <w:tcPr>
            <w:tcW w:w="6520" w:type="dxa"/>
            <w:shd w:val="clear" w:color="auto" w:fill="auto"/>
            <w:tcMar>
              <w:left w:w="98" w:type="dxa"/>
            </w:tcMar>
          </w:tcPr>
          <w:p w:rsidR="00841AED" w:rsidRDefault="00841AED">
            <w:pPr>
              <w:spacing w:line="240" w:lineRule="auto"/>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Tak</w:t>
            </w:r>
          </w:p>
        </w:tc>
        <w:tc>
          <w:tcPr>
            <w:tcW w:w="1134"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Nie</w:t>
            </w: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Wyszukiwanie terminów: wolnych, zajętych, odwołanych, zrealizowanych, niezrealizowanych, oznaczonych jako oczekujące (pacjenci w poczekalni)</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masowej zmiany statusu terminów w rezerwacji</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Wyszukiwanie terminów z zastosowaniem kryterium: data od, data do, godzina od, do, dni tygodnia (poszczególne), dowolny zasób z wskazanej grupy, grupa zasobów, gabinet (fizyczny) z wskazanej grupy (jednostki), wybrana usługa, wybrana grupa usług</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wyszukania terminów wizyt związanych z danym pacjentem</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zdefiniowania i zapisania kryteriów wyszukiwania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udostępnienia zapisanych kryteriów wyszukiwania innym użytkownikom systemu</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Widok tabelaryczny terminarza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konfigurowania widoku tabelarycznego terminarza (zmiana wyglądu, typu wyświetlanych danych, kolejność kolumn z zapisem ustawień)</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Informacja o statusie weryfikacji eWUŚ pacjenta na terminarzu tabelarycznym</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Widok graficzny terminarza z możliwością filtrowania i sortowania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Informacja o statusie weryfikacji eWUŚ pacjenta na terminarzu graficznym</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Określanie rodzaju rozliczenia na zarezerwowanym terminie (np.. Prywatne, NFZ, NFZ POZ, NFZ AOS)</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Określanie uwag do zarezerwowanego terminu</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Określanie zaleceń dla pacjenta do zarezerwowanego terminu</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Cena usługi pobierana ze zdefiniowanych cenników, kontraktów, promocji</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naliczenia rabatu do usługi: zdefiniowanego (nazwanego), procentowego, kwotowego (zmiana kwoty usługi)</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rozliczenia usługi dokumentem finansowym: typu paragon, typu faktura, typu dokument, typu pokwitowanie, wystawienie faktury do paragonu.</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korekty realizacji usług (krotność, usunięcie zaplanowanych) i dokumentów finansowych wystawionych do usług związanych z terminem</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zbiorczego rozliczenia wszystkich lub wybranych nierozliczonych usług pacjenta przy pomocy jednego dokumentu finansowego</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wydruku kuponów dla pacjenta, recept dla pacjenta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Weryfikacja uprawnień pacjenta do realizacji usług na dany dzień</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841AED">
            <w:pPr>
              <w:spacing w:line="240" w:lineRule="auto"/>
              <w:jc w:val="both"/>
              <w:rPr>
                <w:rFonts w:ascii="Calibri" w:eastAsia="Times New Roman" w:hAnsi="Calibri" w:cs="Times New Roman"/>
                <w:sz w:val="24"/>
                <w:szCs w:val="24"/>
              </w:rPr>
            </w:pPr>
          </w:p>
        </w:tc>
        <w:tc>
          <w:tcPr>
            <w:tcW w:w="2268" w:type="dxa"/>
            <w:gridSpan w:val="2"/>
            <w:shd w:val="clear" w:color="auto" w:fill="auto"/>
            <w:tcMar>
              <w:left w:w="98" w:type="dxa"/>
            </w:tcMar>
          </w:tcPr>
          <w:p w:rsidR="00841AED" w:rsidRDefault="00391B6D">
            <w:pPr>
              <w:spacing w:line="240" w:lineRule="auto"/>
              <w:jc w:val="center"/>
              <w:rPr>
                <w:rFonts w:ascii="Calibri" w:hAnsi="Calibri"/>
              </w:rPr>
            </w:pPr>
            <w:r>
              <w:rPr>
                <w:rFonts w:ascii="Calibri" w:hAnsi="Calibri"/>
              </w:rPr>
              <w:t>Spełnia</w:t>
            </w:r>
          </w:p>
        </w:tc>
      </w:tr>
      <w:tr w:rsidR="00841AED">
        <w:trPr>
          <w:cantSplit/>
          <w:jc w:val="center"/>
        </w:trPr>
        <w:tc>
          <w:tcPr>
            <w:tcW w:w="6520" w:type="dxa"/>
            <w:shd w:val="clear" w:color="auto" w:fill="auto"/>
            <w:tcMar>
              <w:left w:w="98" w:type="dxa"/>
            </w:tcMar>
          </w:tcPr>
          <w:p w:rsidR="00841AED" w:rsidRDefault="00841AED">
            <w:pPr>
              <w:spacing w:line="240" w:lineRule="auto"/>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Tak</w:t>
            </w:r>
          </w:p>
        </w:tc>
        <w:tc>
          <w:tcPr>
            <w:tcW w:w="1134"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Nie</w:t>
            </w: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sprawdzenia w eWUŚ wszystkich pacjentów zarejestrowanych na dzień bieżący</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konfiguracji widoku wyświetlanych danych pacjenta na szczegółach rezerwacji i w wyszukiwarce rejestru pacjentów</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 xml:space="preserve">Możliwość wysyłania powiadomień e mail </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wysyłania przypomnienia email, SMS o zarejestrowanej wizycie na konfigurowalną liczbę godzin przed wizytą</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automatycznego nadawania numeru rezerwacji po którym pacjent może być wywołany do gabinetu</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wydruku informacji o zarezerwowanym terminie (poradnia, lekarz, godzina, usługi, uwagi, zalecenia)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wydruku terminarza (w formie tabelarycznej)</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Podgląd listy cenników, pakietów, itp. w których skład wchodzi świadczenie utworzone na podstawie wybranego szablonu</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generowania raportu kasowego</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dodawania skierowań dla pacjentów (w rejestracji, dane jednostki zlecającej i lekarza zlecającego): do poradni specjalistycznej, do laboratorium, do gabinetu zabiegowego, na zabiegi fizjoterapeutyczne, do pracowni specjalistycznej, do pracowni diagnostycznej, na szczepienie</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łączenia skierowań z terminami wizyt ze skierowaniem: do poradni specjalistycznej, do laboratorium, do gabinetu zabiegowego, do poradni diagnostycznej, na szczepienie</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ewidencjonowania wybranych skierowań zewnętrznych w relacyjnej postaci elektronicznej</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Dodawanie edycja, podgląd pacjenta w rejestrze pacjentów</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dezaktywacji pacjenta (dodania do archiwalnych)</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aktywacji pacjenta dezaktywowanego (dodawania do archiwalnych)</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przeglądania rejestru pacjentów nieaktywnych (archiwalnych)</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łączenia kart pacjenta wraz z przeniesieniem danych z pacjenta usuwanego</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Zarządzanie deklaracjami pacjenta (dodawanie, edycja, wycofanie) deklaracji POZ</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określenia dwóch nr telefonu pacjenta i adresu email</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określenia wyrażenia zgody na przesyłanie powiadomienia drogą e mail i powiadomień SMS</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dołączenia dokumentacji medycznej ręcznie i bezpośrednio z urządzeń skanujących</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określenia numeru karty pacjenta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określenia zgonu pacjenta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841AED">
            <w:pPr>
              <w:spacing w:line="240" w:lineRule="auto"/>
              <w:jc w:val="both"/>
              <w:rPr>
                <w:rFonts w:ascii="Calibri" w:eastAsia="Times New Roman" w:hAnsi="Calibri" w:cs="Times New Roman"/>
                <w:sz w:val="24"/>
                <w:szCs w:val="24"/>
              </w:rPr>
            </w:pPr>
          </w:p>
        </w:tc>
        <w:tc>
          <w:tcPr>
            <w:tcW w:w="2268" w:type="dxa"/>
            <w:gridSpan w:val="2"/>
            <w:shd w:val="clear" w:color="auto" w:fill="auto"/>
            <w:tcMar>
              <w:left w:w="98" w:type="dxa"/>
            </w:tcMar>
          </w:tcPr>
          <w:p w:rsidR="00841AED" w:rsidRDefault="00391B6D">
            <w:pPr>
              <w:spacing w:line="240" w:lineRule="auto"/>
              <w:jc w:val="center"/>
              <w:rPr>
                <w:rFonts w:ascii="Calibri" w:hAnsi="Calibri"/>
              </w:rPr>
            </w:pPr>
            <w:r>
              <w:rPr>
                <w:rFonts w:ascii="Calibri" w:hAnsi="Calibri"/>
              </w:rPr>
              <w:t>Spełnia</w:t>
            </w:r>
          </w:p>
        </w:tc>
      </w:tr>
      <w:tr w:rsidR="00841AED">
        <w:trPr>
          <w:cantSplit/>
          <w:jc w:val="center"/>
        </w:trPr>
        <w:tc>
          <w:tcPr>
            <w:tcW w:w="6520" w:type="dxa"/>
            <w:shd w:val="clear" w:color="auto" w:fill="auto"/>
            <w:tcMar>
              <w:left w:w="98" w:type="dxa"/>
            </w:tcMar>
          </w:tcPr>
          <w:p w:rsidR="00841AED" w:rsidRDefault="00841AED">
            <w:pPr>
              <w:spacing w:line="240" w:lineRule="auto"/>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Tak</w:t>
            </w:r>
          </w:p>
        </w:tc>
        <w:tc>
          <w:tcPr>
            <w:tcW w:w="1134"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Nie</w:t>
            </w: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automatycznego generowania indywidualnego numeru pacjenta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wyszukiwania pacjenta po: nazwisku i imieniu, PESEL, nr karty, nr kartoteki</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dodawania własnych pól na karcie pacjenta i konfiguracji pól poszczególnych danych</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Drukowanie karty pacjenta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definiowania własnych szablonów ankiet dla pacjenta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odnotowywania podpisu na utworzonych dokumentach pacjenta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tworzenia elektronicznych ankiet dokumentów dla pacjenta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Zarządzanie dostępem do portalu WWW</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Zarządzanie dokumentami finansowymi pacjenta (dodanie dokumentów, korekty, podgląd, wydruk)</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zarządzania uprawnieniami głównymi pacjenta (np. EKUZ)</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zarządzania uprawnieniami dodatkowymi pacjenta (np. Kombatant, dawca krwi...)</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weryfikacji eWUŚ dla wybranego pacjenta lub dodania oświadczeń o ubezpieczeniu / uprawnieniu (w zastępstwie eWUŚ)</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utworzenia karty pacjenta na podstawie karty ubezpieczenia zdrowotnego pacjenta, przeglądania badań laboratoryjnych, badań diagnostycznych pacjenta, przeglądania szczepień pacjenta, edycji danych pacjenta bezpośrednio z rezerwacji</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określenia minimalnego czasu odstępu pomiędzy realizacją kolejnego świadczenia (w minutach)</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wydruku harmonogramu rehabilitacji Pacjenta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tworzenia kart wizyt bezpośrednio na edycji terminu rezerwacji</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odnotowania na rezerwacji uwag do wizyty pacjenta widocznych w Gabinecie przy tworzeniu dokumentacji na podstawie danej rezerwacji</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definiowania relacji między pacjentami (relacje typu partner / partnerka, rodzina, opiekun)</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ograniczenia widoczności grafików pracy / terminarzy do wybranych przychodni i poradni funkcjonujących w ramach przedsiębiorstwa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rejestrowania online oraz odwoływania / anulowania wizyt zarejestrowanych online</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bl>
    <w:p w:rsidR="00841AED" w:rsidRDefault="00391B6D">
      <w:r>
        <w:br w:type="page"/>
      </w:r>
    </w:p>
    <w:tbl>
      <w:tblPr>
        <w:tblStyle w:val="Tabela-Siatka"/>
        <w:tblW w:w="8788" w:type="dxa"/>
        <w:jc w:val="center"/>
        <w:tblCellMar>
          <w:left w:w="98" w:type="dxa"/>
        </w:tblCellMar>
        <w:tblLook w:val="04A0" w:firstRow="1" w:lastRow="0" w:firstColumn="1" w:lastColumn="0" w:noHBand="0" w:noVBand="1"/>
      </w:tblPr>
      <w:tblGrid>
        <w:gridCol w:w="6520"/>
        <w:gridCol w:w="1134"/>
        <w:gridCol w:w="1134"/>
      </w:tblGrid>
      <w:tr w:rsidR="00841AED">
        <w:trPr>
          <w:cantSplit/>
          <w:jc w:val="center"/>
        </w:trPr>
        <w:tc>
          <w:tcPr>
            <w:tcW w:w="6520" w:type="dxa"/>
            <w:shd w:val="clear" w:color="auto" w:fill="auto"/>
            <w:tcMar>
              <w:left w:w="98" w:type="dxa"/>
            </w:tcMar>
          </w:tcPr>
          <w:p w:rsidR="00841AED" w:rsidRDefault="00841AED">
            <w:pPr>
              <w:pageBreakBefore/>
              <w:spacing w:line="240" w:lineRule="auto"/>
              <w:jc w:val="both"/>
              <w:rPr>
                <w:rFonts w:ascii="Calibri" w:eastAsia="Times New Roman" w:hAnsi="Calibri" w:cs="Times New Roman"/>
                <w:sz w:val="24"/>
                <w:szCs w:val="24"/>
              </w:rPr>
            </w:pPr>
          </w:p>
        </w:tc>
        <w:tc>
          <w:tcPr>
            <w:tcW w:w="2268" w:type="dxa"/>
            <w:gridSpan w:val="2"/>
            <w:shd w:val="clear" w:color="auto" w:fill="auto"/>
            <w:tcMar>
              <w:left w:w="98" w:type="dxa"/>
            </w:tcMar>
          </w:tcPr>
          <w:p w:rsidR="00841AED" w:rsidRDefault="00391B6D">
            <w:pPr>
              <w:spacing w:line="240" w:lineRule="auto"/>
              <w:jc w:val="center"/>
              <w:rPr>
                <w:rFonts w:ascii="Calibri" w:hAnsi="Calibri"/>
              </w:rPr>
            </w:pPr>
            <w:r>
              <w:rPr>
                <w:rFonts w:ascii="Calibri" w:hAnsi="Calibri"/>
              </w:rPr>
              <w:t>Spełnia</w:t>
            </w:r>
          </w:p>
        </w:tc>
      </w:tr>
      <w:tr w:rsidR="00841AED">
        <w:trPr>
          <w:cantSplit/>
          <w:jc w:val="center"/>
        </w:trPr>
        <w:tc>
          <w:tcPr>
            <w:tcW w:w="6520" w:type="dxa"/>
            <w:shd w:val="clear" w:color="auto" w:fill="auto"/>
            <w:tcMar>
              <w:left w:w="98" w:type="dxa"/>
            </w:tcMar>
          </w:tcPr>
          <w:p w:rsidR="00841AED" w:rsidRDefault="00841AED">
            <w:pPr>
              <w:spacing w:line="240" w:lineRule="auto"/>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Tak</w:t>
            </w:r>
          </w:p>
        </w:tc>
        <w:tc>
          <w:tcPr>
            <w:tcW w:w="1134"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Nie</w:t>
            </w: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wyszukiwania wolnych terminów wizyt do wszystkich lekarzy świadczeniodawcy (w wybranej poradni) i do wybranego lekarza świadczeniodawcy.</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wyszukiwania wolnych terminów wizyt do wybranej poradni.</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konfiguracji widoczności grafiku w rejestracji online i zarządzania hasłami użytkowników rejestracji online (pacjentów)</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podglądu przez personel medyczny (po zalogowaniu) wolnych i zarezerwowanych terminów wizyt</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zamiennego logowania pacjenta przy użyciu loginu lub przypisanego do niego numeru PESEL.</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841AED">
            <w:pPr>
              <w:spacing w:line="240" w:lineRule="auto"/>
              <w:jc w:val="center"/>
              <w:rPr>
                <w:rFonts w:ascii="Calibri" w:hAnsi="Calibri"/>
              </w:rPr>
            </w:pPr>
          </w:p>
        </w:tc>
        <w:tc>
          <w:tcPr>
            <w:tcW w:w="1134" w:type="dxa"/>
            <w:shd w:val="clear" w:color="auto" w:fill="auto"/>
            <w:tcMar>
              <w:left w:w="98" w:type="dxa"/>
            </w:tcMar>
          </w:tcPr>
          <w:p w:rsidR="00841AED" w:rsidRDefault="00841AED">
            <w:pPr>
              <w:spacing w:line="240" w:lineRule="auto"/>
              <w:jc w:val="center"/>
              <w:rPr>
                <w:rFonts w:ascii="Calibri" w:hAnsi="Calibri"/>
              </w:rPr>
            </w:pPr>
          </w:p>
        </w:tc>
        <w:tc>
          <w:tcPr>
            <w:tcW w:w="1134" w:type="dxa"/>
            <w:shd w:val="clear" w:color="auto" w:fill="auto"/>
            <w:tcMar>
              <w:left w:w="98" w:type="dxa"/>
            </w:tcMar>
          </w:tcPr>
          <w:p w:rsidR="00841AED" w:rsidRDefault="00841AED">
            <w:pPr>
              <w:spacing w:line="240" w:lineRule="auto"/>
              <w:jc w:val="center"/>
              <w:rPr>
                <w:rFonts w:ascii="Calibri" w:hAnsi="Calibri"/>
              </w:rPr>
            </w:pPr>
          </w:p>
        </w:tc>
      </w:tr>
      <w:tr w:rsidR="00841AED">
        <w:trPr>
          <w:cantSplit/>
          <w:jc w:val="center"/>
        </w:trPr>
        <w:tc>
          <w:tcPr>
            <w:tcW w:w="6520" w:type="dxa"/>
            <w:shd w:val="clear" w:color="auto" w:fill="auto"/>
            <w:tcMar>
              <w:left w:w="98" w:type="dxa"/>
            </w:tcMar>
          </w:tcPr>
          <w:p w:rsidR="00841AED" w:rsidRDefault="00391B6D">
            <w:pPr>
              <w:spacing w:line="240" w:lineRule="auto"/>
              <w:rPr>
                <w:rFonts w:ascii="Calibri" w:hAnsi="Calibri"/>
              </w:rPr>
            </w:pPr>
            <w:r>
              <w:rPr>
                <w:rFonts w:ascii="Calibri" w:eastAsia="Times New Roman" w:hAnsi="Calibri" w:cs="Times New Roman"/>
                <w:b/>
                <w:sz w:val="24"/>
                <w:szCs w:val="24"/>
              </w:rPr>
              <w:t>Funkcjonalności w module wizyta lekarska, punkt szczepień, rehabilitacja</w:t>
            </w:r>
          </w:p>
        </w:tc>
        <w:tc>
          <w:tcPr>
            <w:tcW w:w="1134" w:type="dxa"/>
            <w:shd w:val="clear" w:color="auto" w:fill="auto"/>
            <w:tcMar>
              <w:left w:w="98" w:type="dxa"/>
            </w:tcMar>
          </w:tcPr>
          <w:p w:rsidR="00841AED" w:rsidRDefault="00841AED">
            <w:pPr>
              <w:spacing w:line="240" w:lineRule="auto"/>
              <w:jc w:val="center"/>
              <w:rPr>
                <w:rFonts w:ascii="Calibri" w:hAnsi="Calibri"/>
              </w:rPr>
            </w:pPr>
          </w:p>
        </w:tc>
        <w:tc>
          <w:tcPr>
            <w:tcW w:w="1134" w:type="dxa"/>
            <w:shd w:val="clear" w:color="auto" w:fill="auto"/>
            <w:tcMar>
              <w:left w:w="98" w:type="dxa"/>
            </w:tcMar>
          </w:tcPr>
          <w:p w:rsidR="00841AED" w:rsidRDefault="00841AED">
            <w:pPr>
              <w:spacing w:line="240" w:lineRule="auto"/>
              <w:jc w:val="center"/>
              <w:rPr>
                <w:rFonts w:ascii="Calibri" w:hAnsi="Calibri"/>
              </w:rPr>
            </w:pPr>
          </w:p>
        </w:tc>
      </w:tr>
      <w:tr w:rsidR="00841AED">
        <w:trPr>
          <w:cantSplit/>
          <w:jc w:val="center"/>
        </w:trPr>
        <w:tc>
          <w:tcPr>
            <w:tcW w:w="6520" w:type="dxa"/>
            <w:shd w:val="clear" w:color="auto" w:fill="auto"/>
            <w:tcMar>
              <w:left w:w="98" w:type="dxa"/>
            </w:tcMar>
          </w:tcPr>
          <w:p w:rsidR="00841AED" w:rsidRDefault="00841AED">
            <w:pPr>
              <w:spacing w:line="240" w:lineRule="auto"/>
              <w:jc w:val="both"/>
              <w:rPr>
                <w:rFonts w:ascii="Calibri" w:hAnsi="Calibri"/>
              </w:rPr>
            </w:pPr>
          </w:p>
        </w:tc>
        <w:tc>
          <w:tcPr>
            <w:tcW w:w="1134" w:type="dxa"/>
            <w:shd w:val="clear" w:color="auto" w:fill="auto"/>
            <w:tcMar>
              <w:left w:w="98" w:type="dxa"/>
            </w:tcMar>
          </w:tcPr>
          <w:p w:rsidR="00841AED" w:rsidRDefault="00841AED">
            <w:pPr>
              <w:spacing w:line="240" w:lineRule="auto"/>
              <w:jc w:val="both"/>
              <w:rPr>
                <w:rFonts w:ascii="Calibri" w:hAnsi="Calibri"/>
              </w:rPr>
            </w:pPr>
          </w:p>
        </w:tc>
        <w:tc>
          <w:tcPr>
            <w:tcW w:w="1134" w:type="dxa"/>
            <w:shd w:val="clear" w:color="auto" w:fill="auto"/>
            <w:tcMar>
              <w:left w:w="98" w:type="dxa"/>
            </w:tcMar>
          </w:tcPr>
          <w:p w:rsidR="00841AED" w:rsidRDefault="00841AED">
            <w:pPr>
              <w:spacing w:line="240" w:lineRule="auto"/>
              <w:jc w:val="both"/>
              <w:rPr>
                <w:rFonts w:ascii="Calibri" w:hAnsi="Calibri"/>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podglądu listy roboczej (zarezerwowanych terminów wizyt) zalogowanego personelu medycznego na dany dzień</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podglądu szczegółów zarezerwowanego terminu na liście roboczej</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edycji szczegółów zarezerwowanego terminu na liście roboczej</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Automatyczne odświeżanie listy roboczej</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Automatyczne zliczanie osób oczekujących przed gabinetem (wyróżniony status rezerwacji)</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Automatyczne zliczanie wszystkich osób w kolejce do wybranych zasobów</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oznaczenia, że dany pacjent nie pojawił się na wizycie</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Podgląd historycznej dokumentacji pacjenta (utworzonych kart wizyt)</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dodania, edycji, podglądu dokumentacji medycznej do zarezerwowanego terminu</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dodania, edycji, podglądu dokumentacji plikowej pacjenta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Wyszukiwanie pacjentów z możliwością dodawania lub edycji danych pacjenta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Konfiguracja wyglądu danych pokazywanych w wyszukiwarce po znalezieniu (wybraniu) pacjenta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dodania, edycji, podglądu dokumentacji medycznej i dokumentacji plikowej dla pacjenta bez rezerwacji terminu</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wyświetlenia listy wizyt z informacją o liczbie punktów związanych z wykonanymi świadczeniami NFZ</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przeglądania słownika leków bez tworzenia dokumentacji medycznej (z okna głównego modułu)</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841AED">
            <w:pPr>
              <w:spacing w:line="240" w:lineRule="auto"/>
              <w:jc w:val="both"/>
              <w:rPr>
                <w:rFonts w:ascii="Calibri" w:eastAsia="Times New Roman" w:hAnsi="Calibri" w:cs="Times New Roman"/>
                <w:sz w:val="24"/>
                <w:szCs w:val="24"/>
              </w:rPr>
            </w:pPr>
          </w:p>
        </w:tc>
        <w:tc>
          <w:tcPr>
            <w:tcW w:w="2268" w:type="dxa"/>
            <w:gridSpan w:val="2"/>
            <w:shd w:val="clear" w:color="auto" w:fill="auto"/>
            <w:tcMar>
              <w:left w:w="98" w:type="dxa"/>
            </w:tcMar>
          </w:tcPr>
          <w:p w:rsidR="00841AED" w:rsidRDefault="00391B6D">
            <w:pPr>
              <w:spacing w:line="240" w:lineRule="auto"/>
              <w:jc w:val="center"/>
              <w:rPr>
                <w:rFonts w:ascii="Calibri" w:hAnsi="Calibri"/>
              </w:rPr>
            </w:pPr>
            <w:r>
              <w:rPr>
                <w:rFonts w:ascii="Calibri" w:hAnsi="Calibri"/>
              </w:rPr>
              <w:t>Spełnia</w:t>
            </w:r>
          </w:p>
        </w:tc>
      </w:tr>
      <w:tr w:rsidR="00841AED">
        <w:trPr>
          <w:cantSplit/>
          <w:jc w:val="center"/>
        </w:trPr>
        <w:tc>
          <w:tcPr>
            <w:tcW w:w="6520" w:type="dxa"/>
            <w:shd w:val="clear" w:color="auto" w:fill="auto"/>
            <w:tcMar>
              <w:left w:w="98" w:type="dxa"/>
            </w:tcMar>
          </w:tcPr>
          <w:p w:rsidR="00841AED" w:rsidRDefault="00841AED">
            <w:pPr>
              <w:spacing w:line="240" w:lineRule="auto"/>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Tak</w:t>
            </w:r>
          </w:p>
        </w:tc>
        <w:tc>
          <w:tcPr>
            <w:tcW w:w="1134"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Nie</w:t>
            </w: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wyświetlenia wyników badań laboratoryjnych i obrazowych pacjentów z okna głównego modułu</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tworzenia dokumentacji medycznej w oparciu o zdefiniowane szablony kart wizyt</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utworzenia dokumentacji i uzupełnienia danych nie medycznych bez wglądu w dane medyczne pacjenta ( w zależności od uprawnień )</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przypisania stałych informacji o pacjencie wyświetlanych w dokumentacji medycznej</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pełnego przeglądania dokumentacji medycznej pacjenta (szybkiego przeglądania kart wizyt)</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Wyświetlanie informacji o uprawnieniu pacjenta (eWUŚ, Oświadczenie)</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 xml:space="preserve"> Karta wizyty zbudowana na podstawie komponentów (tekstowych, formularzowych, bazodanowych, ICD9, ICD10 itd.)</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dodawania i usuwania komponentów przez użytkowników tworzących dokumentację</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konfiguracji wymagalności wypełnienia danych komponentów</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wyszukiwania w historii wszystkich danych wpisanych w poszczególnych wizytach, grupowana po typie komponentów</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definiowania własnych formularzy (Komponent typu formularz)</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definiowania wydruków własnych formularzy</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wykorzystania w komponencie formularz danych typu wybieralnego: słownikowego (słownik użytkownika), lista wyboru (pole rozwijane, widoczna tylko wybrana pozycja), pole jednokrotnego wyboru (radio wszystkie pozycje widoczne), pole zaznaczenia (checkbox), pole wyboru personelu, pole data, pole data z czasem</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wykorzystania w komponencie formularz danych typu znakowego: pole numeryczne z możliwością konfiguracji wartości granicznych, pole tekstowe z możliwością ograniczenia liczby znaków i zastosowania określonego formatu tekstu, pole typu notatka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określenia wymagalności wypełnienia danych pól formularza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korzystania z komponentu ICD10</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wyboru wielu rozpoznań</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szybkiego dodawania rozpoznań bezpośrednio z komponentu poprzez wpisanie kodu</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wyszukiwania rozpoznania w słowniku ICD10</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bl>
    <w:p w:rsidR="00841AED" w:rsidRDefault="00391B6D">
      <w:r>
        <w:br w:type="page"/>
      </w:r>
    </w:p>
    <w:tbl>
      <w:tblPr>
        <w:tblStyle w:val="Tabela-Siatka"/>
        <w:tblW w:w="8788" w:type="dxa"/>
        <w:jc w:val="center"/>
        <w:tblCellMar>
          <w:left w:w="98" w:type="dxa"/>
        </w:tblCellMar>
        <w:tblLook w:val="04A0" w:firstRow="1" w:lastRow="0" w:firstColumn="1" w:lastColumn="0" w:noHBand="0" w:noVBand="1"/>
      </w:tblPr>
      <w:tblGrid>
        <w:gridCol w:w="6520"/>
        <w:gridCol w:w="1134"/>
        <w:gridCol w:w="1134"/>
      </w:tblGrid>
      <w:tr w:rsidR="00841AED">
        <w:trPr>
          <w:cantSplit/>
          <w:jc w:val="center"/>
        </w:trPr>
        <w:tc>
          <w:tcPr>
            <w:tcW w:w="6520" w:type="dxa"/>
            <w:shd w:val="clear" w:color="auto" w:fill="auto"/>
            <w:tcMar>
              <w:left w:w="98" w:type="dxa"/>
            </w:tcMar>
          </w:tcPr>
          <w:p w:rsidR="00841AED" w:rsidRDefault="00841AED">
            <w:pPr>
              <w:pageBreakBefore/>
              <w:spacing w:line="240" w:lineRule="auto"/>
              <w:jc w:val="both"/>
              <w:rPr>
                <w:rFonts w:ascii="Calibri" w:eastAsia="Times New Roman" w:hAnsi="Calibri" w:cs="Times New Roman"/>
                <w:sz w:val="24"/>
                <w:szCs w:val="24"/>
              </w:rPr>
            </w:pPr>
          </w:p>
        </w:tc>
        <w:tc>
          <w:tcPr>
            <w:tcW w:w="2268" w:type="dxa"/>
            <w:gridSpan w:val="2"/>
            <w:shd w:val="clear" w:color="auto" w:fill="auto"/>
            <w:tcMar>
              <w:left w:w="98" w:type="dxa"/>
            </w:tcMar>
          </w:tcPr>
          <w:p w:rsidR="00841AED" w:rsidRDefault="00391B6D">
            <w:pPr>
              <w:spacing w:line="240" w:lineRule="auto"/>
              <w:jc w:val="center"/>
              <w:rPr>
                <w:rFonts w:ascii="Calibri" w:hAnsi="Calibri"/>
              </w:rPr>
            </w:pPr>
            <w:r>
              <w:rPr>
                <w:rFonts w:ascii="Calibri" w:hAnsi="Calibri"/>
              </w:rPr>
              <w:t>Spełnia</w:t>
            </w:r>
          </w:p>
        </w:tc>
      </w:tr>
      <w:tr w:rsidR="00841AED">
        <w:trPr>
          <w:cantSplit/>
          <w:jc w:val="center"/>
        </w:trPr>
        <w:tc>
          <w:tcPr>
            <w:tcW w:w="6520" w:type="dxa"/>
            <w:shd w:val="clear" w:color="auto" w:fill="auto"/>
            <w:tcMar>
              <w:left w:w="98" w:type="dxa"/>
            </w:tcMar>
          </w:tcPr>
          <w:p w:rsidR="00841AED" w:rsidRDefault="00841AED">
            <w:pPr>
              <w:spacing w:line="240" w:lineRule="auto"/>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Tak</w:t>
            </w:r>
          </w:p>
        </w:tc>
        <w:tc>
          <w:tcPr>
            <w:tcW w:w="1134"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Nie</w:t>
            </w: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oznaczenia rozpoznania jako główne, współistniejące (przewlekłe), podejrzenie</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konfiguracji wyświetlania danego rozpoznania przewlekłego na każdej kolejnej dodawanej wizycie pacjenta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dodania opisu do rozpoznania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zdefiniowania podręcznej listy rozpoznań (ulubione) służącej do szybkiego wyboru i dodawania procedury</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korzystania z komponentu ICD9</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prostego dodawania procedur bezpośrednio z komponentu poprzez wpisanie kodu</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wyszukiwania procedur w słowniku ICD9</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zdefiniowana podręcznej listy procedur (ulubione) służącej do szybkiego wyboru i dodawania procedury</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korzystania z komponentu leki / recepty</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Wyświetlanie szczegółowych informacji o lekach</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Aktualna lista leków refundowanych zgodnie z oficjalnymi danymi Ministerstwa Zdrowia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Wyszukiwanie zamienników do wybranych leków: po dawce leku, po opakowaniu</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Wyszukiwanie leków po kategorii dostępności</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Wyszukiwanie leków po substancji czynnej</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Zarządzanie listą ulubionych leków lekarza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podglądu charakterystyki produktu leczniczego</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wyświetlenia leków stosowanych przewlekle u pacjenta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wystawienia i wydrukowania pustej recepty</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powielania recepty</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Drukowane dane pacjenta na recepcie zawierają: Imię, Nazwisko, PESEL lub PESEL opiekuna, Wiek, płeć</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zaordynowania recepty na leki recepturowe, określenia poziomu refundacji za ordynowany lek, automatycznego podpowiadania poziomu refundacji leków</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dodawania informacji o ankiecie (ZBPOZ) dla usługi NFZ</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odnotowania szczegółów dot. powierzchni zęba dot. wykonania świadczeń stomatologicznych i graficznej reprezentacji wykonanych świadczeń stomatologicznych</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automatycznego dodania procedury na podstawie świadczenia, świadczenia na podstawie procedury, rozpoznania na podstawie świadczenia, świadczenia na podstawie rozpoznania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wyznaczenia JGP na podstawie procedur dodanych w komponencie</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bl>
    <w:p w:rsidR="00841AED" w:rsidRDefault="00391B6D">
      <w:r>
        <w:br w:type="page"/>
      </w:r>
    </w:p>
    <w:tbl>
      <w:tblPr>
        <w:tblStyle w:val="Tabela-Siatka"/>
        <w:tblW w:w="8788" w:type="dxa"/>
        <w:jc w:val="center"/>
        <w:tblCellMar>
          <w:left w:w="98" w:type="dxa"/>
        </w:tblCellMar>
        <w:tblLook w:val="04A0" w:firstRow="1" w:lastRow="0" w:firstColumn="1" w:lastColumn="0" w:noHBand="0" w:noVBand="1"/>
      </w:tblPr>
      <w:tblGrid>
        <w:gridCol w:w="6520"/>
        <w:gridCol w:w="1134"/>
        <w:gridCol w:w="1134"/>
      </w:tblGrid>
      <w:tr w:rsidR="00841AED">
        <w:trPr>
          <w:cantSplit/>
          <w:jc w:val="center"/>
        </w:trPr>
        <w:tc>
          <w:tcPr>
            <w:tcW w:w="6520" w:type="dxa"/>
            <w:shd w:val="clear" w:color="auto" w:fill="auto"/>
            <w:tcMar>
              <w:left w:w="98" w:type="dxa"/>
            </w:tcMar>
          </w:tcPr>
          <w:p w:rsidR="00841AED" w:rsidRDefault="00841AED">
            <w:pPr>
              <w:pageBreakBefore/>
              <w:spacing w:line="240" w:lineRule="auto"/>
              <w:jc w:val="both"/>
              <w:rPr>
                <w:rFonts w:ascii="Calibri" w:eastAsia="Times New Roman" w:hAnsi="Calibri" w:cs="Times New Roman"/>
                <w:sz w:val="24"/>
                <w:szCs w:val="24"/>
              </w:rPr>
            </w:pPr>
          </w:p>
        </w:tc>
        <w:tc>
          <w:tcPr>
            <w:tcW w:w="2268" w:type="dxa"/>
            <w:gridSpan w:val="2"/>
            <w:shd w:val="clear" w:color="auto" w:fill="auto"/>
            <w:tcMar>
              <w:left w:w="98" w:type="dxa"/>
            </w:tcMar>
          </w:tcPr>
          <w:p w:rsidR="00841AED" w:rsidRDefault="00391B6D">
            <w:pPr>
              <w:spacing w:line="240" w:lineRule="auto"/>
              <w:jc w:val="center"/>
              <w:rPr>
                <w:rFonts w:ascii="Calibri" w:hAnsi="Calibri"/>
              </w:rPr>
            </w:pPr>
            <w:r>
              <w:rPr>
                <w:rFonts w:ascii="Calibri" w:hAnsi="Calibri"/>
              </w:rPr>
              <w:t>Spełnia</w:t>
            </w:r>
          </w:p>
        </w:tc>
      </w:tr>
      <w:tr w:rsidR="00841AED">
        <w:trPr>
          <w:cantSplit/>
          <w:jc w:val="center"/>
        </w:trPr>
        <w:tc>
          <w:tcPr>
            <w:tcW w:w="6520" w:type="dxa"/>
            <w:shd w:val="clear" w:color="auto" w:fill="auto"/>
            <w:tcMar>
              <w:left w:w="98" w:type="dxa"/>
            </w:tcMar>
          </w:tcPr>
          <w:p w:rsidR="00841AED" w:rsidRDefault="00841AED">
            <w:pPr>
              <w:spacing w:line="240" w:lineRule="auto"/>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Tak</w:t>
            </w:r>
          </w:p>
        </w:tc>
        <w:tc>
          <w:tcPr>
            <w:tcW w:w="1134"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Nie</w:t>
            </w: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zdefiniowana podręcznej listy świadczeń (ulubione) służącej do szybkiego wyboru i dodawania świadczenia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wyznaczenia JGP na podstawie procedur zewnętrznych wskazanych w komponencie</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wydruku: pojedynczego komponentu, pojedynczej karty wizyty, wszystkich kart wizyt łącznie z poprawionymi danymi, podgląd wydruku: aktywnej wizyty, karty wizyty, aktywnego komponentu</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Zapisywanie bieżącego stanu karty wizyty jako dokumentacji medycznej (Zatwierdzanie), zatwierdzania dokumentacji medycznej w imieniu innego personelu (funkcja kierownika)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usunięcia niezatwierdzonej karty wizyty, poprawy zatwierdzonej karty wizyty</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Ewidencja historii zmian w dokumentacji medycznej (edycja, usunięcie dokumentacji)</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podpisu wystawionej dokumentacji medycznej (karty wizyty) podpisem niekwalifikowanym lub podpisem kwalifikowanym</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wpisania ogólnych uwag do wizyty widocznych w głównym oknie modułu na liście wizyt</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wykorzystania komponentu związanego ze skierowaniami zewnętrznymi pacjenta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wyboru jednostki zlecającej ze słownika, wyboru personelu zlecającego ze słownika, dodania numeru i opisu skierowania z którym przyszedł pacjent</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wystawienia skierowań: do poradni specjalistycznej, do laboratorium, do objęcia pielęgniarską opieką długoterminową domową, do gabinetu zabiegowego, do pracowni diagnostycznej, do szpitala, na leczenie uzdrowiskowe, na rehabilitację uzdrowiskową, na szczepienie, na transport sanitarny, na zabiegi fizjoterapeutyczne, ogólne (recepty)</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wyboru rozpoznania z rozpoznań dodanych w komponencie ICD10</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korzystania z własnych słowników jednostek i poradni specjalistycznych przy wystawianiu skierowań zewnętrznych</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zdefiniowana podręcznej listy skierowań (ulubione) służącej do szybkiego wyboru i dodawania skierowania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 xml:space="preserve">Możliwość wykorzystania komponentu ZUS ZLA, nadruk zwolnienia lekarskiego na druku ZUS </w:t>
            </w:r>
            <w:bookmarkStart w:id="5" w:name="OLE_LINK3"/>
            <w:bookmarkStart w:id="6" w:name="OLE_LINK2"/>
            <w:bookmarkStart w:id="7" w:name="OLE_LINK1"/>
            <w:r>
              <w:rPr>
                <w:rFonts w:ascii="Calibri" w:eastAsia="Times New Roman" w:hAnsi="Calibri" w:cs="Times New Roman"/>
                <w:sz w:val="24"/>
                <w:szCs w:val="24"/>
              </w:rPr>
              <w:t>ZLA</w:t>
            </w:r>
            <w:bookmarkEnd w:id="5"/>
            <w:bookmarkEnd w:id="6"/>
            <w:bookmarkEnd w:id="7"/>
            <w:r>
              <w:rPr>
                <w:rFonts w:ascii="Calibri" w:eastAsia="Times New Roman" w:hAnsi="Calibri" w:cs="Times New Roman"/>
                <w:sz w:val="24"/>
                <w:szCs w:val="24"/>
              </w:rPr>
              <w:t xml:space="preserve"> – współpraca z systemem </w:t>
            </w:r>
            <w:r>
              <w:rPr>
                <w:rFonts w:ascii="Calibri" w:hAnsi="Calibri"/>
              </w:rPr>
              <w:t>e-</w:t>
            </w:r>
            <w:r>
              <w:rPr>
                <w:rFonts w:ascii="Calibri" w:eastAsia="Times New Roman" w:hAnsi="Calibri" w:cs="Times New Roman"/>
                <w:sz w:val="24"/>
                <w:szCs w:val="24"/>
              </w:rPr>
              <w:t>ZLA ZUS</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Automatyczne zliczanie i sumowanie dni związanych z zwolnieniami wystawionymi w poprzednich wizytach</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bl>
    <w:p w:rsidR="00841AED" w:rsidRDefault="00391B6D">
      <w:r>
        <w:br w:type="page"/>
      </w:r>
    </w:p>
    <w:tbl>
      <w:tblPr>
        <w:tblStyle w:val="Tabela-Siatka"/>
        <w:tblW w:w="8788" w:type="dxa"/>
        <w:jc w:val="center"/>
        <w:tblCellMar>
          <w:left w:w="98" w:type="dxa"/>
        </w:tblCellMar>
        <w:tblLook w:val="04A0" w:firstRow="1" w:lastRow="0" w:firstColumn="1" w:lastColumn="0" w:noHBand="0" w:noVBand="1"/>
      </w:tblPr>
      <w:tblGrid>
        <w:gridCol w:w="6520"/>
        <w:gridCol w:w="1134"/>
        <w:gridCol w:w="1134"/>
      </w:tblGrid>
      <w:tr w:rsidR="00841AED">
        <w:trPr>
          <w:cantSplit/>
          <w:jc w:val="center"/>
        </w:trPr>
        <w:tc>
          <w:tcPr>
            <w:tcW w:w="6520" w:type="dxa"/>
            <w:shd w:val="clear" w:color="auto" w:fill="auto"/>
            <w:tcMar>
              <w:left w:w="98" w:type="dxa"/>
            </w:tcMar>
          </w:tcPr>
          <w:p w:rsidR="00841AED" w:rsidRDefault="00841AED">
            <w:pPr>
              <w:pageBreakBefore/>
              <w:spacing w:line="240" w:lineRule="auto"/>
              <w:jc w:val="both"/>
              <w:rPr>
                <w:rFonts w:ascii="Calibri" w:eastAsia="Times New Roman" w:hAnsi="Calibri" w:cs="Times New Roman"/>
                <w:sz w:val="24"/>
                <w:szCs w:val="24"/>
              </w:rPr>
            </w:pPr>
          </w:p>
        </w:tc>
        <w:tc>
          <w:tcPr>
            <w:tcW w:w="2268" w:type="dxa"/>
            <w:gridSpan w:val="2"/>
            <w:shd w:val="clear" w:color="auto" w:fill="auto"/>
            <w:tcMar>
              <w:left w:w="98" w:type="dxa"/>
            </w:tcMar>
          </w:tcPr>
          <w:p w:rsidR="00841AED" w:rsidRDefault="00391B6D">
            <w:pPr>
              <w:spacing w:line="240" w:lineRule="auto"/>
              <w:jc w:val="center"/>
              <w:rPr>
                <w:rFonts w:ascii="Calibri" w:hAnsi="Calibri"/>
              </w:rPr>
            </w:pPr>
            <w:r>
              <w:rPr>
                <w:rFonts w:ascii="Calibri" w:hAnsi="Calibri"/>
              </w:rPr>
              <w:t>Spełnia</w:t>
            </w:r>
          </w:p>
        </w:tc>
      </w:tr>
      <w:tr w:rsidR="00841AED">
        <w:trPr>
          <w:cantSplit/>
          <w:jc w:val="center"/>
        </w:trPr>
        <w:tc>
          <w:tcPr>
            <w:tcW w:w="6520" w:type="dxa"/>
            <w:shd w:val="clear" w:color="auto" w:fill="auto"/>
            <w:tcMar>
              <w:left w:w="98" w:type="dxa"/>
            </w:tcMar>
          </w:tcPr>
          <w:p w:rsidR="00841AED" w:rsidRDefault="00841AED">
            <w:pPr>
              <w:spacing w:line="240" w:lineRule="auto"/>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Tak</w:t>
            </w:r>
          </w:p>
        </w:tc>
        <w:tc>
          <w:tcPr>
            <w:tcW w:w="1134"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Nie</w:t>
            </w: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automatycznego przyporządkowania i podpowiadania płatnika do pacjenta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wystawienia zwolnienia dla opiekuna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odnotowania informacji o wywiadzie środowiskowym, wyników badań laboratoryjnych, informacji o danych opiekuna, informacji o alergiach</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Wydrukowanie informacji dla lekarza kierującego.</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Informowanie o nie zatwierdzonych wizytach przy wyjściu z modułu</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wypełnienia i wydruku karty badania profilaktycznego (medycyna pracy), karty badania podmiotowego (medycyna pracy), badania przedmiotowego (medycyna pracy), karty badań pomocniczych (medycyna pracy), wypełnienia i wydruku orzeczenia o zdolności do pracy, odnotowania i wydruku orzeczenia o przeciwwskazaniach zdrowotnych do wykonywania pracy, odnotowania i wydruku orzeczenia o konieczności stosowania okularów korekcyjnych</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odnotowania przynależności pacjenta do grupy dyspanseryjnej</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Podgląd wyników badań laboratoryjnych, badań diagnostyki obrazowej, historii wizyt pacjenta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Zapisywania karty wizyty jako nowy szablon (z poziomu modułu Gabinet)</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Aktualizacja używanego szablonu karty wizyty</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dodawania komponentów do wykorzystywanego szablonu karty wizyty, wykorzystania kilku szablonów kart wizyt na jednej wizycie, wyświetlenia wszystkich utworzonych wizyt w zadanym przedziale czasu, przeglądania słownika leków w głównym oknie modułu gabinet, przeglądania katalogów świadczeń, przeglądania katalogu świadczeń laboratoryjnych</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Prezentacja informacji o liczbie wolnych numerów recept dostępnych dla zalogowanego użytkownika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wyodrębnienia wizyt wymagających poprawy przez lekarza ze względu na błędy w rozliczeniu wizyty przekazane przez NFZ</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definiowania własnych świadczeń związanych ze szczepieniami</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powiązania szczepionki z istniejącym świadczeniem</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Dostęp do historii szczepień wykonanych u danego pacjenta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Historia wykonanych szczepień w danym przedziale czasowym</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Rozliczanie realizowanych szczepień</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wyszukania/przeglądania zabiegów rehabilitacji po konkretnym terminie, statusie, lekarzu, skierowaniu</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bl>
    <w:p w:rsidR="00841AED" w:rsidRDefault="00391B6D">
      <w:r>
        <w:br w:type="page"/>
      </w:r>
    </w:p>
    <w:tbl>
      <w:tblPr>
        <w:tblStyle w:val="Tabela-Siatka"/>
        <w:tblW w:w="8788" w:type="dxa"/>
        <w:jc w:val="center"/>
        <w:tblCellMar>
          <w:left w:w="98" w:type="dxa"/>
        </w:tblCellMar>
        <w:tblLook w:val="04A0" w:firstRow="1" w:lastRow="0" w:firstColumn="1" w:lastColumn="0" w:noHBand="0" w:noVBand="1"/>
      </w:tblPr>
      <w:tblGrid>
        <w:gridCol w:w="6520"/>
        <w:gridCol w:w="1134"/>
        <w:gridCol w:w="1134"/>
      </w:tblGrid>
      <w:tr w:rsidR="00841AED">
        <w:trPr>
          <w:cantSplit/>
          <w:jc w:val="center"/>
        </w:trPr>
        <w:tc>
          <w:tcPr>
            <w:tcW w:w="6520" w:type="dxa"/>
            <w:shd w:val="clear" w:color="auto" w:fill="auto"/>
            <w:tcMar>
              <w:left w:w="98" w:type="dxa"/>
            </w:tcMar>
          </w:tcPr>
          <w:p w:rsidR="00841AED" w:rsidRDefault="00841AED">
            <w:pPr>
              <w:pageBreakBefore/>
              <w:spacing w:line="240" w:lineRule="auto"/>
              <w:jc w:val="both"/>
              <w:rPr>
                <w:rFonts w:ascii="Calibri" w:eastAsia="Times New Roman" w:hAnsi="Calibri" w:cs="Times New Roman"/>
                <w:sz w:val="24"/>
                <w:szCs w:val="24"/>
              </w:rPr>
            </w:pPr>
          </w:p>
        </w:tc>
        <w:tc>
          <w:tcPr>
            <w:tcW w:w="2268" w:type="dxa"/>
            <w:gridSpan w:val="2"/>
            <w:shd w:val="clear" w:color="auto" w:fill="auto"/>
            <w:tcMar>
              <w:left w:w="98" w:type="dxa"/>
            </w:tcMar>
          </w:tcPr>
          <w:p w:rsidR="00841AED" w:rsidRDefault="00391B6D">
            <w:pPr>
              <w:spacing w:line="240" w:lineRule="auto"/>
              <w:jc w:val="center"/>
              <w:rPr>
                <w:rFonts w:ascii="Calibri" w:hAnsi="Calibri"/>
              </w:rPr>
            </w:pPr>
            <w:r>
              <w:rPr>
                <w:rFonts w:ascii="Calibri" w:hAnsi="Calibri"/>
              </w:rPr>
              <w:t>Spełnia</w:t>
            </w:r>
          </w:p>
        </w:tc>
      </w:tr>
      <w:tr w:rsidR="00841AED">
        <w:trPr>
          <w:cantSplit/>
          <w:jc w:val="center"/>
        </w:trPr>
        <w:tc>
          <w:tcPr>
            <w:tcW w:w="6520" w:type="dxa"/>
            <w:shd w:val="clear" w:color="auto" w:fill="auto"/>
            <w:tcMar>
              <w:left w:w="98" w:type="dxa"/>
            </w:tcMar>
          </w:tcPr>
          <w:p w:rsidR="00841AED" w:rsidRDefault="00841AED">
            <w:pPr>
              <w:spacing w:line="240" w:lineRule="auto"/>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Tak</w:t>
            </w:r>
          </w:p>
        </w:tc>
        <w:tc>
          <w:tcPr>
            <w:tcW w:w="1134"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Nie</w:t>
            </w: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Wydrukowanie harmonogramu zabiegów pacjenta i harmonogramu na dzień w rehabilitacji</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Odwołanie zaplanowanych zabiegów rehabilitacyjnych, stomatologicznych, możliwość edycji danych pacjenta, zobaczenia karty zdrowia pacjenta, rejestracji pacjenta na cykle wizyt, przekładania terminów zabiegów w tym samym dniu</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Informacja o stanie weryfikacji eWUŚ danego pacjenta i możliwość sprawdzenia globalnego uprawnień eWUŚ</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841AED">
            <w:pPr>
              <w:spacing w:line="240" w:lineRule="auto"/>
              <w:jc w:val="center"/>
              <w:rPr>
                <w:rFonts w:ascii="Calibri" w:hAnsi="Calibri"/>
              </w:rPr>
            </w:pPr>
          </w:p>
        </w:tc>
        <w:tc>
          <w:tcPr>
            <w:tcW w:w="1134" w:type="dxa"/>
            <w:shd w:val="clear" w:color="auto" w:fill="auto"/>
            <w:tcMar>
              <w:left w:w="98" w:type="dxa"/>
            </w:tcMar>
          </w:tcPr>
          <w:p w:rsidR="00841AED" w:rsidRDefault="00841AED">
            <w:pPr>
              <w:spacing w:line="240" w:lineRule="auto"/>
              <w:jc w:val="center"/>
              <w:rPr>
                <w:rFonts w:ascii="Calibri" w:hAnsi="Calibri"/>
              </w:rPr>
            </w:pPr>
          </w:p>
        </w:tc>
        <w:tc>
          <w:tcPr>
            <w:tcW w:w="1134" w:type="dxa"/>
            <w:shd w:val="clear" w:color="auto" w:fill="auto"/>
            <w:tcMar>
              <w:left w:w="98" w:type="dxa"/>
            </w:tcMar>
          </w:tcPr>
          <w:p w:rsidR="00841AED" w:rsidRDefault="00841AED">
            <w:pPr>
              <w:spacing w:line="240" w:lineRule="auto"/>
              <w:jc w:val="center"/>
              <w:rPr>
                <w:rFonts w:ascii="Calibri" w:hAnsi="Calibri"/>
              </w:rPr>
            </w:pPr>
          </w:p>
        </w:tc>
      </w:tr>
      <w:tr w:rsidR="00841AED">
        <w:trPr>
          <w:cantSplit/>
          <w:jc w:val="center"/>
        </w:trPr>
        <w:tc>
          <w:tcPr>
            <w:tcW w:w="6520" w:type="dxa"/>
            <w:shd w:val="clear" w:color="auto" w:fill="auto"/>
            <w:tcMar>
              <w:left w:w="98" w:type="dxa"/>
            </w:tcMar>
          </w:tcPr>
          <w:p w:rsidR="00841AED" w:rsidRDefault="00391B6D">
            <w:pPr>
              <w:spacing w:line="240" w:lineRule="auto"/>
              <w:rPr>
                <w:rFonts w:ascii="Calibri" w:hAnsi="Calibri"/>
              </w:rPr>
            </w:pPr>
            <w:r>
              <w:rPr>
                <w:rFonts w:ascii="Calibri" w:eastAsia="Times New Roman" w:hAnsi="Calibri" w:cs="Times New Roman"/>
                <w:b/>
                <w:sz w:val="24"/>
                <w:szCs w:val="24"/>
              </w:rPr>
              <w:t xml:space="preserve">Funkcjonalności dotyczące dokumentacji elektronicznej </w:t>
            </w:r>
          </w:p>
        </w:tc>
        <w:tc>
          <w:tcPr>
            <w:tcW w:w="1134" w:type="dxa"/>
            <w:shd w:val="clear" w:color="auto" w:fill="auto"/>
            <w:tcMar>
              <w:left w:w="98" w:type="dxa"/>
            </w:tcMar>
          </w:tcPr>
          <w:p w:rsidR="00841AED" w:rsidRDefault="00841AED">
            <w:pPr>
              <w:spacing w:line="240" w:lineRule="auto"/>
              <w:jc w:val="center"/>
              <w:rPr>
                <w:rFonts w:ascii="Calibri" w:hAnsi="Calibri"/>
              </w:rPr>
            </w:pPr>
          </w:p>
        </w:tc>
        <w:tc>
          <w:tcPr>
            <w:tcW w:w="1134" w:type="dxa"/>
            <w:shd w:val="clear" w:color="auto" w:fill="auto"/>
            <w:tcMar>
              <w:left w:w="98" w:type="dxa"/>
            </w:tcMar>
          </w:tcPr>
          <w:p w:rsidR="00841AED" w:rsidRDefault="00841AED">
            <w:pPr>
              <w:spacing w:line="240" w:lineRule="auto"/>
              <w:jc w:val="center"/>
              <w:rPr>
                <w:rFonts w:ascii="Calibri" w:hAnsi="Calibri"/>
              </w:rPr>
            </w:pPr>
          </w:p>
        </w:tc>
      </w:tr>
      <w:tr w:rsidR="00841AED">
        <w:trPr>
          <w:cantSplit/>
          <w:jc w:val="center"/>
        </w:trPr>
        <w:tc>
          <w:tcPr>
            <w:tcW w:w="6520" w:type="dxa"/>
            <w:shd w:val="clear" w:color="auto" w:fill="auto"/>
            <w:tcMar>
              <w:left w:w="98" w:type="dxa"/>
            </w:tcMar>
          </w:tcPr>
          <w:p w:rsidR="00841AED" w:rsidRDefault="00841AED">
            <w:pPr>
              <w:spacing w:line="240" w:lineRule="auto"/>
              <w:jc w:val="both"/>
              <w:rPr>
                <w:rFonts w:ascii="Calibri" w:hAnsi="Calibri"/>
              </w:rPr>
            </w:pPr>
          </w:p>
        </w:tc>
        <w:tc>
          <w:tcPr>
            <w:tcW w:w="1134" w:type="dxa"/>
            <w:shd w:val="clear" w:color="auto" w:fill="auto"/>
            <w:tcMar>
              <w:left w:w="98" w:type="dxa"/>
            </w:tcMar>
          </w:tcPr>
          <w:p w:rsidR="00841AED" w:rsidRDefault="00841AED">
            <w:pPr>
              <w:spacing w:line="240" w:lineRule="auto"/>
              <w:jc w:val="both"/>
              <w:rPr>
                <w:rFonts w:ascii="Calibri" w:hAnsi="Calibri"/>
              </w:rPr>
            </w:pPr>
          </w:p>
        </w:tc>
        <w:tc>
          <w:tcPr>
            <w:tcW w:w="1134" w:type="dxa"/>
            <w:shd w:val="clear" w:color="auto" w:fill="auto"/>
            <w:tcMar>
              <w:left w:w="98" w:type="dxa"/>
            </w:tcMar>
          </w:tcPr>
          <w:p w:rsidR="00841AED" w:rsidRDefault="00841AED">
            <w:pPr>
              <w:spacing w:line="240" w:lineRule="auto"/>
              <w:jc w:val="both"/>
              <w:rPr>
                <w:rFonts w:ascii="Calibri" w:hAnsi="Calibri"/>
              </w:rPr>
            </w:pPr>
          </w:p>
        </w:tc>
      </w:tr>
      <w:tr w:rsidR="00841AED">
        <w:trPr>
          <w:cantSplit/>
          <w:jc w:val="center"/>
        </w:trPr>
        <w:tc>
          <w:tcPr>
            <w:tcW w:w="6520" w:type="dxa"/>
            <w:shd w:val="clear" w:color="auto" w:fill="auto"/>
            <w:tcMar>
              <w:left w:w="98" w:type="dxa"/>
            </w:tcMar>
          </w:tcPr>
          <w:p w:rsidR="00841AED" w:rsidRDefault="00391B6D">
            <w:pPr>
              <w:spacing w:line="240" w:lineRule="auto"/>
              <w:jc w:val="both"/>
              <w:rPr>
                <w:rFonts w:ascii="Calibri" w:hAnsi="Calibri"/>
              </w:rPr>
            </w:pPr>
            <w:r>
              <w:rPr>
                <w:rFonts w:ascii="Calibri" w:eastAsia="Times New Roman" w:hAnsi="Calibri" w:cs="Times New Roman"/>
                <w:sz w:val="24"/>
                <w:szCs w:val="24"/>
              </w:rPr>
              <w:t>Możliwość wyświetlania pełnej dokumentacji poszczególnych pacjentów</w:t>
            </w:r>
          </w:p>
        </w:tc>
        <w:tc>
          <w:tcPr>
            <w:tcW w:w="1134" w:type="dxa"/>
            <w:shd w:val="clear" w:color="auto" w:fill="auto"/>
            <w:tcMar>
              <w:left w:w="98" w:type="dxa"/>
            </w:tcMar>
          </w:tcPr>
          <w:p w:rsidR="00841AED" w:rsidRDefault="00841AED">
            <w:pPr>
              <w:spacing w:line="240" w:lineRule="auto"/>
              <w:jc w:val="both"/>
              <w:rPr>
                <w:rFonts w:ascii="Calibri" w:hAnsi="Calibri"/>
              </w:rPr>
            </w:pPr>
          </w:p>
        </w:tc>
        <w:tc>
          <w:tcPr>
            <w:tcW w:w="1134" w:type="dxa"/>
            <w:shd w:val="clear" w:color="auto" w:fill="auto"/>
            <w:tcMar>
              <w:left w:w="98" w:type="dxa"/>
            </w:tcMar>
          </w:tcPr>
          <w:p w:rsidR="00841AED" w:rsidRDefault="00841AED">
            <w:pPr>
              <w:spacing w:line="240" w:lineRule="auto"/>
              <w:jc w:val="both"/>
              <w:rPr>
                <w:rFonts w:ascii="Calibri" w:hAnsi="Calibri"/>
              </w:rPr>
            </w:pPr>
          </w:p>
        </w:tc>
      </w:tr>
      <w:tr w:rsidR="00841AED">
        <w:trPr>
          <w:cantSplit/>
          <w:jc w:val="center"/>
        </w:trPr>
        <w:tc>
          <w:tcPr>
            <w:tcW w:w="6520" w:type="dxa"/>
            <w:shd w:val="clear" w:color="auto" w:fill="auto"/>
            <w:tcMar>
              <w:left w:w="98" w:type="dxa"/>
            </w:tcMar>
          </w:tcPr>
          <w:p w:rsidR="00841AED" w:rsidRDefault="00391B6D">
            <w:pPr>
              <w:spacing w:line="240" w:lineRule="auto"/>
              <w:jc w:val="both"/>
              <w:rPr>
                <w:rFonts w:ascii="Calibri" w:hAnsi="Calibri"/>
              </w:rPr>
            </w:pPr>
            <w:r>
              <w:rPr>
                <w:rFonts w:ascii="Calibri" w:eastAsia="Times New Roman" w:hAnsi="Calibri" w:cs="Times New Roman"/>
                <w:sz w:val="24"/>
                <w:szCs w:val="24"/>
              </w:rPr>
              <w:t>Możliwość weryfikacji podpisu elektronicznego niekwalifikowanego na podpisanych wizytach</w:t>
            </w:r>
          </w:p>
        </w:tc>
        <w:tc>
          <w:tcPr>
            <w:tcW w:w="1134" w:type="dxa"/>
            <w:shd w:val="clear" w:color="auto" w:fill="auto"/>
            <w:tcMar>
              <w:left w:w="98" w:type="dxa"/>
            </w:tcMar>
          </w:tcPr>
          <w:p w:rsidR="00841AED" w:rsidRDefault="00841AED">
            <w:pPr>
              <w:spacing w:line="240" w:lineRule="auto"/>
              <w:jc w:val="both"/>
              <w:rPr>
                <w:rFonts w:ascii="Calibri" w:hAnsi="Calibri"/>
              </w:rPr>
            </w:pPr>
          </w:p>
        </w:tc>
        <w:tc>
          <w:tcPr>
            <w:tcW w:w="1134" w:type="dxa"/>
            <w:shd w:val="clear" w:color="auto" w:fill="auto"/>
            <w:tcMar>
              <w:left w:w="98" w:type="dxa"/>
            </w:tcMar>
          </w:tcPr>
          <w:p w:rsidR="00841AED" w:rsidRDefault="00841AED">
            <w:pPr>
              <w:spacing w:line="240" w:lineRule="auto"/>
              <w:jc w:val="both"/>
              <w:rPr>
                <w:rFonts w:ascii="Calibri" w:hAnsi="Calibri"/>
              </w:rPr>
            </w:pPr>
          </w:p>
        </w:tc>
      </w:tr>
      <w:tr w:rsidR="00841AED">
        <w:trPr>
          <w:cantSplit/>
          <w:jc w:val="center"/>
        </w:trPr>
        <w:tc>
          <w:tcPr>
            <w:tcW w:w="6520" w:type="dxa"/>
            <w:shd w:val="clear" w:color="auto" w:fill="auto"/>
            <w:tcMar>
              <w:left w:w="98" w:type="dxa"/>
            </w:tcMar>
          </w:tcPr>
          <w:p w:rsidR="00841AED" w:rsidRDefault="00391B6D">
            <w:pPr>
              <w:spacing w:line="240" w:lineRule="auto"/>
              <w:jc w:val="both"/>
              <w:rPr>
                <w:rFonts w:ascii="Calibri" w:hAnsi="Calibri"/>
              </w:rPr>
            </w:pPr>
            <w:r>
              <w:rPr>
                <w:rFonts w:ascii="Calibri" w:eastAsia="Times New Roman" w:hAnsi="Calibri" w:cs="Times New Roman"/>
                <w:sz w:val="24"/>
                <w:szCs w:val="24"/>
              </w:rPr>
              <w:t>Możliwość weryfikacji podpisu elektronicznego kwalifikowanego na podpisanych wizytach</w:t>
            </w:r>
          </w:p>
        </w:tc>
        <w:tc>
          <w:tcPr>
            <w:tcW w:w="1134" w:type="dxa"/>
            <w:shd w:val="clear" w:color="auto" w:fill="auto"/>
            <w:tcMar>
              <w:left w:w="98" w:type="dxa"/>
            </w:tcMar>
          </w:tcPr>
          <w:p w:rsidR="00841AED" w:rsidRDefault="00841AED">
            <w:pPr>
              <w:spacing w:line="240" w:lineRule="auto"/>
              <w:jc w:val="both"/>
              <w:rPr>
                <w:rFonts w:ascii="Calibri" w:hAnsi="Calibri"/>
              </w:rPr>
            </w:pPr>
          </w:p>
        </w:tc>
        <w:tc>
          <w:tcPr>
            <w:tcW w:w="1134" w:type="dxa"/>
            <w:shd w:val="clear" w:color="auto" w:fill="auto"/>
            <w:tcMar>
              <w:left w:w="98" w:type="dxa"/>
            </w:tcMar>
          </w:tcPr>
          <w:p w:rsidR="00841AED" w:rsidRDefault="00841AED">
            <w:pPr>
              <w:spacing w:line="240" w:lineRule="auto"/>
              <w:jc w:val="both"/>
              <w:rPr>
                <w:rFonts w:ascii="Calibri" w:hAnsi="Calibri"/>
              </w:rPr>
            </w:pPr>
          </w:p>
        </w:tc>
      </w:tr>
      <w:tr w:rsidR="00841AED">
        <w:trPr>
          <w:cantSplit/>
          <w:jc w:val="center"/>
        </w:trPr>
        <w:tc>
          <w:tcPr>
            <w:tcW w:w="6520" w:type="dxa"/>
            <w:shd w:val="clear" w:color="auto" w:fill="auto"/>
            <w:tcMar>
              <w:left w:w="98" w:type="dxa"/>
            </w:tcMar>
          </w:tcPr>
          <w:p w:rsidR="00841AED" w:rsidRDefault="00391B6D">
            <w:pPr>
              <w:spacing w:line="240" w:lineRule="auto"/>
              <w:jc w:val="both"/>
              <w:rPr>
                <w:rFonts w:ascii="Calibri" w:hAnsi="Calibri"/>
              </w:rPr>
            </w:pPr>
            <w:r>
              <w:rPr>
                <w:rFonts w:ascii="Calibri" w:eastAsia="Times New Roman" w:hAnsi="Calibri" w:cs="Times New Roman"/>
                <w:sz w:val="24"/>
                <w:szCs w:val="24"/>
              </w:rPr>
              <w:t>Zbiorcze drukowanie dokumentacji medycznej związanej z wszystkimi wizytami wybranego pacjenta</w:t>
            </w:r>
          </w:p>
        </w:tc>
        <w:tc>
          <w:tcPr>
            <w:tcW w:w="1134" w:type="dxa"/>
            <w:shd w:val="clear" w:color="auto" w:fill="auto"/>
            <w:tcMar>
              <w:left w:w="98" w:type="dxa"/>
            </w:tcMar>
          </w:tcPr>
          <w:p w:rsidR="00841AED" w:rsidRDefault="00841AED">
            <w:pPr>
              <w:spacing w:line="240" w:lineRule="auto"/>
              <w:jc w:val="both"/>
              <w:rPr>
                <w:rFonts w:ascii="Calibri" w:hAnsi="Calibri"/>
              </w:rPr>
            </w:pPr>
          </w:p>
        </w:tc>
        <w:tc>
          <w:tcPr>
            <w:tcW w:w="1134" w:type="dxa"/>
            <w:shd w:val="clear" w:color="auto" w:fill="auto"/>
            <w:tcMar>
              <w:left w:w="98" w:type="dxa"/>
            </w:tcMar>
          </w:tcPr>
          <w:p w:rsidR="00841AED" w:rsidRDefault="00841AED">
            <w:pPr>
              <w:spacing w:line="240" w:lineRule="auto"/>
              <w:jc w:val="both"/>
              <w:rPr>
                <w:rFonts w:ascii="Calibri" w:hAnsi="Calibri"/>
              </w:rPr>
            </w:pPr>
          </w:p>
        </w:tc>
      </w:tr>
      <w:tr w:rsidR="00841AED">
        <w:trPr>
          <w:cantSplit/>
          <w:jc w:val="center"/>
        </w:trPr>
        <w:tc>
          <w:tcPr>
            <w:tcW w:w="6520" w:type="dxa"/>
            <w:shd w:val="clear" w:color="auto" w:fill="auto"/>
            <w:tcMar>
              <w:left w:w="98" w:type="dxa"/>
            </w:tcMar>
          </w:tcPr>
          <w:p w:rsidR="00841AED" w:rsidRDefault="00391B6D">
            <w:pPr>
              <w:spacing w:line="240" w:lineRule="auto"/>
              <w:jc w:val="both"/>
              <w:rPr>
                <w:rFonts w:ascii="Calibri" w:hAnsi="Calibri"/>
              </w:rPr>
            </w:pPr>
            <w:r>
              <w:rPr>
                <w:rFonts w:ascii="Calibri" w:eastAsia="Times New Roman" w:hAnsi="Calibri" w:cs="Times New Roman"/>
                <w:sz w:val="24"/>
                <w:szCs w:val="24"/>
              </w:rPr>
              <w:t>Możliwość podgląd dokumentacji medycznej w formie XML (pojedyncze wizyty)</w:t>
            </w:r>
          </w:p>
        </w:tc>
        <w:tc>
          <w:tcPr>
            <w:tcW w:w="1134" w:type="dxa"/>
            <w:shd w:val="clear" w:color="auto" w:fill="auto"/>
            <w:tcMar>
              <w:left w:w="98" w:type="dxa"/>
            </w:tcMar>
          </w:tcPr>
          <w:p w:rsidR="00841AED" w:rsidRDefault="00841AED">
            <w:pPr>
              <w:spacing w:line="240" w:lineRule="auto"/>
              <w:jc w:val="both"/>
              <w:rPr>
                <w:rFonts w:ascii="Calibri" w:hAnsi="Calibri"/>
              </w:rPr>
            </w:pPr>
          </w:p>
        </w:tc>
        <w:tc>
          <w:tcPr>
            <w:tcW w:w="1134" w:type="dxa"/>
            <w:shd w:val="clear" w:color="auto" w:fill="auto"/>
            <w:tcMar>
              <w:left w:w="98" w:type="dxa"/>
            </w:tcMar>
          </w:tcPr>
          <w:p w:rsidR="00841AED" w:rsidRDefault="00841AED">
            <w:pPr>
              <w:spacing w:line="240" w:lineRule="auto"/>
              <w:jc w:val="both"/>
              <w:rPr>
                <w:rFonts w:ascii="Calibri" w:hAnsi="Calibri"/>
              </w:rPr>
            </w:pPr>
          </w:p>
        </w:tc>
      </w:tr>
      <w:tr w:rsidR="00841AED">
        <w:trPr>
          <w:cantSplit/>
          <w:jc w:val="center"/>
        </w:trPr>
        <w:tc>
          <w:tcPr>
            <w:tcW w:w="6520" w:type="dxa"/>
            <w:shd w:val="clear" w:color="auto" w:fill="auto"/>
            <w:tcMar>
              <w:left w:w="98" w:type="dxa"/>
            </w:tcMar>
          </w:tcPr>
          <w:p w:rsidR="00841AED" w:rsidRDefault="00391B6D">
            <w:pPr>
              <w:spacing w:line="240" w:lineRule="auto"/>
              <w:jc w:val="both"/>
              <w:rPr>
                <w:rFonts w:ascii="Calibri" w:hAnsi="Calibri"/>
              </w:rPr>
            </w:pPr>
            <w:r>
              <w:rPr>
                <w:rFonts w:ascii="Calibri" w:eastAsia="Times New Roman" w:hAnsi="Calibri" w:cs="Times New Roman"/>
                <w:sz w:val="24"/>
                <w:szCs w:val="24"/>
              </w:rPr>
              <w:t>Eksport zaznaczonej i pełnej dokumentacji medycznej do XML i PDF.</w:t>
            </w:r>
          </w:p>
        </w:tc>
        <w:tc>
          <w:tcPr>
            <w:tcW w:w="1134" w:type="dxa"/>
            <w:shd w:val="clear" w:color="auto" w:fill="auto"/>
            <w:tcMar>
              <w:left w:w="98" w:type="dxa"/>
            </w:tcMar>
          </w:tcPr>
          <w:p w:rsidR="00841AED" w:rsidRDefault="00841AED">
            <w:pPr>
              <w:spacing w:line="240" w:lineRule="auto"/>
              <w:jc w:val="both"/>
              <w:rPr>
                <w:rFonts w:ascii="Calibri" w:hAnsi="Calibri"/>
              </w:rPr>
            </w:pPr>
          </w:p>
        </w:tc>
        <w:tc>
          <w:tcPr>
            <w:tcW w:w="1134" w:type="dxa"/>
            <w:shd w:val="clear" w:color="auto" w:fill="auto"/>
            <w:tcMar>
              <w:left w:w="98" w:type="dxa"/>
            </w:tcMar>
          </w:tcPr>
          <w:p w:rsidR="00841AED" w:rsidRDefault="00841AED">
            <w:pPr>
              <w:spacing w:line="240" w:lineRule="auto"/>
              <w:jc w:val="both"/>
              <w:rPr>
                <w:rFonts w:ascii="Calibri" w:hAnsi="Calibri"/>
              </w:rPr>
            </w:pPr>
          </w:p>
        </w:tc>
      </w:tr>
      <w:tr w:rsidR="00841AED">
        <w:trPr>
          <w:cantSplit/>
          <w:jc w:val="center"/>
        </w:trPr>
        <w:tc>
          <w:tcPr>
            <w:tcW w:w="6520" w:type="dxa"/>
            <w:shd w:val="clear" w:color="auto" w:fill="auto"/>
            <w:tcMar>
              <w:left w:w="98" w:type="dxa"/>
            </w:tcMar>
          </w:tcPr>
          <w:p w:rsidR="00841AED" w:rsidRDefault="00391B6D">
            <w:pPr>
              <w:spacing w:line="240" w:lineRule="auto"/>
              <w:jc w:val="both"/>
              <w:rPr>
                <w:rFonts w:ascii="Calibri" w:hAnsi="Calibri"/>
              </w:rPr>
            </w:pPr>
            <w:r>
              <w:rPr>
                <w:rFonts w:ascii="Calibri" w:eastAsia="Times New Roman" w:hAnsi="Calibri" w:cs="Times New Roman"/>
                <w:sz w:val="24"/>
                <w:szCs w:val="24"/>
              </w:rPr>
              <w:t>Eksport dokumentacji z załącznikami plikowymi</w:t>
            </w:r>
          </w:p>
        </w:tc>
        <w:tc>
          <w:tcPr>
            <w:tcW w:w="1134" w:type="dxa"/>
            <w:shd w:val="clear" w:color="auto" w:fill="auto"/>
            <w:tcMar>
              <w:left w:w="98" w:type="dxa"/>
            </w:tcMar>
          </w:tcPr>
          <w:p w:rsidR="00841AED" w:rsidRDefault="00841AED">
            <w:pPr>
              <w:spacing w:line="240" w:lineRule="auto"/>
              <w:jc w:val="both"/>
              <w:rPr>
                <w:rFonts w:ascii="Calibri" w:hAnsi="Calibri"/>
              </w:rPr>
            </w:pPr>
          </w:p>
        </w:tc>
        <w:tc>
          <w:tcPr>
            <w:tcW w:w="1134" w:type="dxa"/>
            <w:shd w:val="clear" w:color="auto" w:fill="auto"/>
            <w:tcMar>
              <w:left w:w="98" w:type="dxa"/>
            </w:tcMar>
          </w:tcPr>
          <w:p w:rsidR="00841AED" w:rsidRDefault="00841AED">
            <w:pPr>
              <w:spacing w:line="240" w:lineRule="auto"/>
              <w:jc w:val="both"/>
              <w:rPr>
                <w:rFonts w:ascii="Calibri" w:hAnsi="Calibri"/>
              </w:rPr>
            </w:pPr>
          </w:p>
        </w:tc>
      </w:tr>
      <w:tr w:rsidR="00841AED">
        <w:trPr>
          <w:cantSplit/>
          <w:jc w:val="center"/>
        </w:trPr>
        <w:tc>
          <w:tcPr>
            <w:tcW w:w="6520" w:type="dxa"/>
            <w:shd w:val="clear" w:color="auto" w:fill="auto"/>
            <w:tcMar>
              <w:left w:w="98" w:type="dxa"/>
            </w:tcMar>
          </w:tcPr>
          <w:p w:rsidR="00841AED" w:rsidRDefault="00391B6D">
            <w:pPr>
              <w:spacing w:line="240" w:lineRule="auto"/>
              <w:jc w:val="both"/>
              <w:rPr>
                <w:rFonts w:ascii="Calibri" w:hAnsi="Calibri"/>
              </w:rPr>
            </w:pPr>
            <w:r>
              <w:rPr>
                <w:rFonts w:ascii="Calibri" w:eastAsia="Times New Roman" w:hAnsi="Calibri" w:cs="Times New Roman"/>
                <w:sz w:val="24"/>
                <w:szCs w:val="24"/>
              </w:rPr>
              <w:t>Możliwość wydruku ksiąg: przyjęć, pracowni diagnostycznej, zabiegów, porad ambulatoryjnych, punktu szczepień</w:t>
            </w:r>
          </w:p>
        </w:tc>
        <w:tc>
          <w:tcPr>
            <w:tcW w:w="1134" w:type="dxa"/>
            <w:shd w:val="clear" w:color="auto" w:fill="auto"/>
            <w:tcMar>
              <w:left w:w="98" w:type="dxa"/>
            </w:tcMar>
          </w:tcPr>
          <w:p w:rsidR="00841AED" w:rsidRDefault="00841AED">
            <w:pPr>
              <w:spacing w:line="240" w:lineRule="auto"/>
              <w:jc w:val="both"/>
              <w:rPr>
                <w:rFonts w:ascii="Calibri" w:hAnsi="Calibri"/>
              </w:rPr>
            </w:pPr>
          </w:p>
        </w:tc>
        <w:tc>
          <w:tcPr>
            <w:tcW w:w="1134" w:type="dxa"/>
            <w:shd w:val="clear" w:color="auto" w:fill="auto"/>
            <w:tcMar>
              <w:left w:w="98" w:type="dxa"/>
            </w:tcMar>
          </w:tcPr>
          <w:p w:rsidR="00841AED" w:rsidRDefault="00841AED">
            <w:pPr>
              <w:spacing w:line="240" w:lineRule="auto"/>
              <w:jc w:val="both"/>
              <w:rPr>
                <w:rFonts w:ascii="Calibri" w:hAnsi="Calibri"/>
              </w:rPr>
            </w:pPr>
          </w:p>
        </w:tc>
      </w:tr>
      <w:tr w:rsidR="00841AED">
        <w:trPr>
          <w:cantSplit/>
          <w:jc w:val="center"/>
        </w:trPr>
        <w:tc>
          <w:tcPr>
            <w:tcW w:w="6520" w:type="dxa"/>
            <w:shd w:val="clear" w:color="auto" w:fill="auto"/>
            <w:tcMar>
              <w:left w:w="98" w:type="dxa"/>
            </w:tcMar>
          </w:tcPr>
          <w:p w:rsidR="00841AED" w:rsidRDefault="00841AED">
            <w:pPr>
              <w:spacing w:line="240" w:lineRule="auto"/>
              <w:jc w:val="both"/>
              <w:rPr>
                <w:rFonts w:ascii="Calibri" w:hAnsi="Calibri"/>
              </w:rPr>
            </w:pPr>
          </w:p>
        </w:tc>
        <w:tc>
          <w:tcPr>
            <w:tcW w:w="1134" w:type="dxa"/>
            <w:shd w:val="clear" w:color="auto" w:fill="auto"/>
            <w:tcMar>
              <w:left w:w="98" w:type="dxa"/>
            </w:tcMar>
          </w:tcPr>
          <w:p w:rsidR="00841AED" w:rsidRDefault="00841AED">
            <w:pPr>
              <w:spacing w:line="240" w:lineRule="auto"/>
              <w:jc w:val="both"/>
              <w:rPr>
                <w:rFonts w:ascii="Calibri" w:hAnsi="Calibri"/>
              </w:rPr>
            </w:pPr>
          </w:p>
        </w:tc>
        <w:tc>
          <w:tcPr>
            <w:tcW w:w="1134" w:type="dxa"/>
            <w:shd w:val="clear" w:color="auto" w:fill="auto"/>
            <w:tcMar>
              <w:left w:w="98" w:type="dxa"/>
            </w:tcMar>
          </w:tcPr>
          <w:p w:rsidR="00841AED" w:rsidRDefault="00841AED">
            <w:pPr>
              <w:spacing w:line="240" w:lineRule="auto"/>
              <w:jc w:val="both"/>
              <w:rPr>
                <w:rFonts w:ascii="Calibri" w:hAnsi="Calibri"/>
              </w:rPr>
            </w:pPr>
          </w:p>
        </w:tc>
      </w:tr>
      <w:tr w:rsidR="00841AED">
        <w:trPr>
          <w:cantSplit/>
          <w:jc w:val="center"/>
        </w:trPr>
        <w:tc>
          <w:tcPr>
            <w:tcW w:w="6520" w:type="dxa"/>
            <w:shd w:val="clear" w:color="auto" w:fill="auto"/>
            <w:tcMar>
              <w:left w:w="98" w:type="dxa"/>
            </w:tcMar>
          </w:tcPr>
          <w:p w:rsidR="00841AED" w:rsidRDefault="00391B6D">
            <w:pPr>
              <w:spacing w:line="240" w:lineRule="auto"/>
              <w:rPr>
                <w:rFonts w:ascii="Calibri" w:hAnsi="Calibri"/>
              </w:rPr>
            </w:pPr>
            <w:r>
              <w:rPr>
                <w:rFonts w:ascii="Calibri" w:eastAsia="Times New Roman" w:hAnsi="Calibri" w:cs="Times New Roman"/>
                <w:b/>
                <w:sz w:val="24"/>
                <w:szCs w:val="24"/>
              </w:rPr>
              <w:t>Funkcjonalności związane ze świadczeniami komercyjnymi</w:t>
            </w:r>
          </w:p>
        </w:tc>
        <w:tc>
          <w:tcPr>
            <w:tcW w:w="1134" w:type="dxa"/>
            <w:shd w:val="clear" w:color="auto" w:fill="auto"/>
            <w:tcMar>
              <w:left w:w="98" w:type="dxa"/>
            </w:tcMar>
          </w:tcPr>
          <w:p w:rsidR="00841AED" w:rsidRDefault="00841AED">
            <w:pPr>
              <w:spacing w:line="240" w:lineRule="auto"/>
              <w:jc w:val="center"/>
              <w:rPr>
                <w:rFonts w:ascii="Calibri" w:hAnsi="Calibri"/>
              </w:rPr>
            </w:pPr>
          </w:p>
        </w:tc>
        <w:tc>
          <w:tcPr>
            <w:tcW w:w="1134" w:type="dxa"/>
            <w:shd w:val="clear" w:color="auto" w:fill="auto"/>
            <w:tcMar>
              <w:left w:w="98" w:type="dxa"/>
            </w:tcMar>
          </w:tcPr>
          <w:p w:rsidR="00841AED" w:rsidRDefault="00841AED">
            <w:pPr>
              <w:spacing w:line="240" w:lineRule="auto"/>
              <w:jc w:val="center"/>
              <w:rPr>
                <w:rFonts w:ascii="Calibri" w:hAnsi="Calibri"/>
              </w:rPr>
            </w:pPr>
          </w:p>
        </w:tc>
      </w:tr>
      <w:tr w:rsidR="00841AED">
        <w:trPr>
          <w:cantSplit/>
          <w:jc w:val="center"/>
        </w:trPr>
        <w:tc>
          <w:tcPr>
            <w:tcW w:w="6520" w:type="dxa"/>
            <w:shd w:val="clear" w:color="auto" w:fill="auto"/>
            <w:tcMar>
              <w:left w:w="98" w:type="dxa"/>
            </w:tcMar>
          </w:tcPr>
          <w:p w:rsidR="00841AED" w:rsidRDefault="00841AED">
            <w:pPr>
              <w:spacing w:line="240" w:lineRule="auto"/>
              <w:jc w:val="both"/>
              <w:rPr>
                <w:rFonts w:ascii="Calibri" w:hAnsi="Calibri"/>
              </w:rPr>
            </w:pPr>
          </w:p>
        </w:tc>
        <w:tc>
          <w:tcPr>
            <w:tcW w:w="1134" w:type="dxa"/>
            <w:shd w:val="clear" w:color="auto" w:fill="auto"/>
            <w:tcMar>
              <w:left w:w="98" w:type="dxa"/>
            </w:tcMar>
          </w:tcPr>
          <w:p w:rsidR="00841AED" w:rsidRDefault="00841AED">
            <w:pPr>
              <w:spacing w:line="240" w:lineRule="auto"/>
              <w:jc w:val="both"/>
              <w:rPr>
                <w:rFonts w:ascii="Calibri" w:hAnsi="Calibri"/>
              </w:rPr>
            </w:pPr>
          </w:p>
        </w:tc>
        <w:tc>
          <w:tcPr>
            <w:tcW w:w="1134" w:type="dxa"/>
            <w:shd w:val="clear" w:color="auto" w:fill="auto"/>
            <w:tcMar>
              <w:left w:w="98" w:type="dxa"/>
            </w:tcMar>
          </w:tcPr>
          <w:p w:rsidR="00841AED" w:rsidRDefault="00841AED">
            <w:pPr>
              <w:spacing w:line="240" w:lineRule="auto"/>
              <w:jc w:val="both"/>
              <w:rPr>
                <w:rFonts w:ascii="Calibri" w:hAnsi="Calibri"/>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definiowania szablonów świadczeń</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Wykorzystywanie szablonów świadczeń do definiowania usług w cennikach, kontraktach, promocjach</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Definiowanie kod świadczenia, PKWiU</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definiowania maksymalnego rabatu na szablonie świadczenia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oznaczenia świadczenia jako laboratoryjne</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wyświetlenia wszystkich cenników, kontraktów, promocji w których występuje usługa utworzona na podstawie danego szablonu świadczenia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Określenie podstawowych danych cennika (Nazwa, Opis, Data obowiązywania od, data ważności do)</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Zarządzanie słownikiem kontrahentów</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bl>
    <w:p w:rsidR="00841AED" w:rsidRDefault="00391B6D">
      <w:r>
        <w:br w:type="page"/>
      </w:r>
    </w:p>
    <w:tbl>
      <w:tblPr>
        <w:tblStyle w:val="Tabela-Siatka"/>
        <w:tblW w:w="8788" w:type="dxa"/>
        <w:jc w:val="center"/>
        <w:tblCellMar>
          <w:left w:w="98" w:type="dxa"/>
        </w:tblCellMar>
        <w:tblLook w:val="04A0" w:firstRow="1" w:lastRow="0" w:firstColumn="1" w:lastColumn="0" w:noHBand="0" w:noVBand="1"/>
      </w:tblPr>
      <w:tblGrid>
        <w:gridCol w:w="6520"/>
        <w:gridCol w:w="1134"/>
        <w:gridCol w:w="1134"/>
      </w:tblGrid>
      <w:tr w:rsidR="00841AED">
        <w:trPr>
          <w:cantSplit/>
          <w:jc w:val="center"/>
        </w:trPr>
        <w:tc>
          <w:tcPr>
            <w:tcW w:w="6520" w:type="dxa"/>
            <w:shd w:val="clear" w:color="auto" w:fill="auto"/>
            <w:tcMar>
              <w:left w:w="98" w:type="dxa"/>
            </w:tcMar>
          </w:tcPr>
          <w:p w:rsidR="00841AED" w:rsidRDefault="00841AED">
            <w:pPr>
              <w:pageBreakBefore/>
              <w:spacing w:line="240" w:lineRule="auto"/>
              <w:jc w:val="both"/>
              <w:rPr>
                <w:rFonts w:ascii="Calibri" w:eastAsia="Times New Roman" w:hAnsi="Calibri" w:cs="Times New Roman"/>
                <w:sz w:val="24"/>
                <w:szCs w:val="24"/>
              </w:rPr>
            </w:pPr>
          </w:p>
        </w:tc>
        <w:tc>
          <w:tcPr>
            <w:tcW w:w="2268" w:type="dxa"/>
            <w:gridSpan w:val="2"/>
            <w:shd w:val="clear" w:color="auto" w:fill="auto"/>
            <w:tcMar>
              <w:left w:w="98" w:type="dxa"/>
            </w:tcMar>
          </w:tcPr>
          <w:p w:rsidR="00841AED" w:rsidRDefault="00391B6D">
            <w:pPr>
              <w:spacing w:line="240" w:lineRule="auto"/>
              <w:jc w:val="center"/>
              <w:rPr>
                <w:rFonts w:ascii="Calibri" w:hAnsi="Calibri"/>
              </w:rPr>
            </w:pPr>
            <w:r>
              <w:rPr>
                <w:rFonts w:ascii="Calibri" w:hAnsi="Calibri"/>
              </w:rPr>
              <w:t>Spełnia</w:t>
            </w:r>
          </w:p>
        </w:tc>
      </w:tr>
      <w:tr w:rsidR="00841AED">
        <w:trPr>
          <w:cantSplit/>
          <w:jc w:val="center"/>
        </w:trPr>
        <w:tc>
          <w:tcPr>
            <w:tcW w:w="6520" w:type="dxa"/>
            <w:shd w:val="clear" w:color="auto" w:fill="auto"/>
            <w:tcMar>
              <w:left w:w="98" w:type="dxa"/>
            </w:tcMar>
          </w:tcPr>
          <w:p w:rsidR="00841AED" w:rsidRDefault="00841AED">
            <w:pPr>
              <w:spacing w:line="240" w:lineRule="auto"/>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Tak</w:t>
            </w:r>
          </w:p>
        </w:tc>
        <w:tc>
          <w:tcPr>
            <w:tcW w:w="1134"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Nie</w:t>
            </w: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zdefiniowania domyślnego terminu płatności na dokumentach finansowych wystawianych przy generowaniu rozliczenia dla wybranego kontrahenta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definiowania do trzech adresów kontrahenta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rozliczenia kontraktów w dowolnym terminie za dowolny okres i generacji szczegółowej listy realizacji usług związanej z rozliczeniem kontraktu u danego kontrahenta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Definiowania promocji (powiązanych z konkretnym kontrahentem)</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określania ceny usług płaconej przez pacjenta (cennik, kontrakt, promocja), określania ceny usługi płaconej przez płatnika (kontrahenta, dot. kontraktu)</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Definiowanie podstawowych danych kontraktu (nazwa, kontrahent z którym zawarto umowę, okres obowiązywania, itp.</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wystawienia nowych lub korygowanie istniejących dokumentów finansowych</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Podgląd wykorzystania usług w danym okresie rozliczeniowym, danych faktury rozliczającej wybrany okres rozliczeniowy, dokumentów finansowych powiązanych z umową</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wystawienia dokumentów finansowych typu: paragon, faktura, faktura na żądanie, KW (kasa wydała), KP (kasa przyjęła), dokumentów finansowych, pokwitowania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color w:val="000000" w:themeColor="text1"/>
                <w:sz w:val="24"/>
                <w:szCs w:val="24"/>
              </w:rPr>
            </w:pPr>
            <w:r>
              <w:rPr>
                <w:rFonts w:ascii="Calibri" w:eastAsia="Times New Roman" w:hAnsi="Calibri" w:cs="Times New Roman"/>
                <w:color w:val="000000" w:themeColor="text1"/>
                <w:sz w:val="24"/>
                <w:szCs w:val="24"/>
              </w:rPr>
              <w:t>Możliwość rozliczania świadczenia bezpośrednio przez wybór usługi bez tworzenia pakietu świadczeń (bez tworzenia dodatkowych definicji)</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color w:val="000000" w:themeColor="text1"/>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color w:val="000000" w:themeColor="text1"/>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Blokada realizacji świadczeń w przypadku nie rozliczonych pakietów przydzielonych do pacjenta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wystawiania korekt do faktur, wystawienia kilku równoległych korekt do jednej faktury, drukowania (oryginałów, kopii oraz duplikatów faktur), dodawania uwag do Faktury</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drukowania raportów kasowych</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wydruku raportu dobowego oraz okresowego</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ręcznego lub automatycznego tworzenia raportów kasowych</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zbiorczego rozliczenia wszystkich lub wybranych nierozliczonych usług pacjenta przy pomocy jednego dokumentu finansowego</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Definiowanie nowych reguł naliczania prowizji dla poszczególnych członków personelu medycznego: na konkretną usługę w kontrakcie (cenniku), na wszystkie usługi w pakiecie, na wszystkie usługi utworzone na podstawie wybranego szablonu świadczenia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bl>
    <w:p w:rsidR="00841AED" w:rsidRDefault="00391B6D">
      <w:r>
        <w:br w:type="page"/>
      </w:r>
    </w:p>
    <w:tbl>
      <w:tblPr>
        <w:tblStyle w:val="Tabela-Siatka"/>
        <w:tblW w:w="8788" w:type="dxa"/>
        <w:jc w:val="center"/>
        <w:tblCellMar>
          <w:left w:w="98" w:type="dxa"/>
        </w:tblCellMar>
        <w:tblLook w:val="04A0" w:firstRow="1" w:lastRow="0" w:firstColumn="1" w:lastColumn="0" w:noHBand="0" w:noVBand="1"/>
      </w:tblPr>
      <w:tblGrid>
        <w:gridCol w:w="6520"/>
        <w:gridCol w:w="1134"/>
        <w:gridCol w:w="1134"/>
      </w:tblGrid>
      <w:tr w:rsidR="00841AED">
        <w:trPr>
          <w:cantSplit/>
          <w:jc w:val="center"/>
        </w:trPr>
        <w:tc>
          <w:tcPr>
            <w:tcW w:w="6520" w:type="dxa"/>
            <w:shd w:val="clear" w:color="auto" w:fill="auto"/>
            <w:tcMar>
              <w:left w:w="98" w:type="dxa"/>
            </w:tcMar>
          </w:tcPr>
          <w:p w:rsidR="00841AED" w:rsidRDefault="00841AED">
            <w:pPr>
              <w:pageBreakBefore/>
              <w:spacing w:line="240" w:lineRule="auto"/>
              <w:jc w:val="both"/>
              <w:rPr>
                <w:rFonts w:ascii="Calibri" w:eastAsia="Times New Roman" w:hAnsi="Calibri" w:cs="Times New Roman"/>
                <w:sz w:val="24"/>
                <w:szCs w:val="24"/>
              </w:rPr>
            </w:pPr>
          </w:p>
        </w:tc>
        <w:tc>
          <w:tcPr>
            <w:tcW w:w="2268" w:type="dxa"/>
            <w:gridSpan w:val="2"/>
            <w:shd w:val="clear" w:color="auto" w:fill="auto"/>
            <w:tcMar>
              <w:left w:w="98" w:type="dxa"/>
            </w:tcMar>
          </w:tcPr>
          <w:p w:rsidR="00841AED" w:rsidRDefault="00391B6D">
            <w:pPr>
              <w:spacing w:line="240" w:lineRule="auto"/>
              <w:jc w:val="center"/>
              <w:rPr>
                <w:rFonts w:ascii="Calibri" w:hAnsi="Calibri"/>
              </w:rPr>
            </w:pPr>
            <w:r>
              <w:rPr>
                <w:rFonts w:ascii="Calibri" w:hAnsi="Calibri"/>
              </w:rPr>
              <w:t>Spełnia</w:t>
            </w:r>
          </w:p>
        </w:tc>
      </w:tr>
      <w:tr w:rsidR="00841AED">
        <w:trPr>
          <w:cantSplit/>
          <w:jc w:val="center"/>
        </w:trPr>
        <w:tc>
          <w:tcPr>
            <w:tcW w:w="6520" w:type="dxa"/>
            <w:shd w:val="clear" w:color="auto" w:fill="auto"/>
            <w:tcMar>
              <w:left w:w="98" w:type="dxa"/>
            </w:tcMar>
          </w:tcPr>
          <w:p w:rsidR="00841AED" w:rsidRDefault="00841AED">
            <w:pPr>
              <w:spacing w:line="240" w:lineRule="auto"/>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Tak</w:t>
            </w:r>
          </w:p>
        </w:tc>
        <w:tc>
          <w:tcPr>
            <w:tcW w:w="1134"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Nie</w:t>
            </w: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Definiowanie rodzaju naliczanej kwoty prowizji: stała stawka, procent zapłaty pacjenta, procent ceny (dla usług komercyjnych i NFZ), procent ceny bez kosztów, stała stawka za punkt z kontraktu NFZ.</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Podgląd bieżącego stanu rozliczeń prowizji, historycznych rozliczeń prowizji i drukowanie szczegółów rozliczeń prowizji wybranego pracownika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Eksport pozycji z listy prowizji do pliku Excel</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Filtrowanie pozycji z listy prowizji</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wygenerowania miesięcznego podsumowania prowizji w podziale na lekarzy i świadczenia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841AED">
            <w:pPr>
              <w:spacing w:line="240" w:lineRule="auto"/>
              <w:jc w:val="center"/>
              <w:rPr>
                <w:rFonts w:ascii="Calibri" w:hAnsi="Calibri"/>
              </w:rPr>
            </w:pPr>
          </w:p>
        </w:tc>
        <w:tc>
          <w:tcPr>
            <w:tcW w:w="1134" w:type="dxa"/>
            <w:shd w:val="clear" w:color="auto" w:fill="auto"/>
            <w:tcMar>
              <w:left w:w="98" w:type="dxa"/>
            </w:tcMar>
          </w:tcPr>
          <w:p w:rsidR="00841AED" w:rsidRDefault="00841AED">
            <w:pPr>
              <w:spacing w:line="240" w:lineRule="auto"/>
              <w:jc w:val="center"/>
              <w:rPr>
                <w:rFonts w:ascii="Calibri" w:hAnsi="Calibri"/>
              </w:rPr>
            </w:pPr>
          </w:p>
        </w:tc>
        <w:tc>
          <w:tcPr>
            <w:tcW w:w="1134" w:type="dxa"/>
            <w:shd w:val="clear" w:color="auto" w:fill="auto"/>
            <w:tcMar>
              <w:left w:w="98" w:type="dxa"/>
            </w:tcMar>
          </w:tcPr>
          <w:p w:rsidR="00841AED" w:rsidRDefault="00841AED">
            <w:pPr>
              <w:spacing w:line="240" w:lineRule="auto"/>
              <w:jc w:val="center"/>
              <w:rPr>
                <w:rFonts w:ascii="Calibri" w:hAnsi="Calibri"/>
              </w:rPr>
            </w:pPr>
          </w:p>
        </w:tc>
      </w:tr>
      <w:tr w:rsidR="00841AED">
        <w:trPr>
          <w:cantSplit/>
          <w:jc w:val="center"/>
        </w:trPr>
        <w:tc>
          <w:tcPr>
            <w:tcW w:w="6520" w:type="dxa"/>
            <w:shd w:val="clear" w:color="auto" w:fill="auto"/>
            <w:tcMar>
              <w:left w:w="98" w:type="dxa"/>
            </w:tcMar>
          </w:tcPr>
          <w:p w:rsidR="00841AED" w:rsidRDefault="00391B6D">
            <w:pPr>
              <w:spacing w:line="240" w:lineRule="auto"/>
              <w:rPr>
                <w:rFonts w:ascii="Calibri" w:hAnsi="Calibri"/>
              </w:rPr>
            </w:pPr>
            <w:r>
              <w:rPr>
                <w:rFonts w:ascii="Calibri" w:eastAsia="Times New Roman" w:hAnsi="Calibri" w:cs="Times New Roman"/>
                <w:b/>
                <w:sz w:val="24"/>
                <w:szCs w:val="24"/>
              </w:rPr>
              <w:t>Funkcjonalności związane ze sprawozdawczością do Narodowego Funduszu Zdrowia</w:t>
            </w:r>
          </w:p>
        </w:tc>
        <w:tc>
          <w:tcPr>
            <w:tcW w:w="1134" w:type="dxa"/>
            <w:shd w:val="clear" w:color="auto" w:fill="auto"/>
            <w:tcMar>
              <w:left w:w="98" w:type="dxa"/>
            </w:tcMar>
          </w:tcPr>
          <w:p w:rsidR="00841AED" w:rsidRDefault="00841AED">
            <w:pPr>
              <w:spacing w:line="240" w:lineRule="auto"/>
              <w:jc w:val="center"/>
              <w:rPr>
                <w:rFonts w:ascii="Calibri" w:hAnsi="Calibri"/>
              </w:rPr>
            </w:pPr>
          </w:p>
        </w:tc>
        <w:tc>
          <w:tcPr>
            <w:tcW w:w="1134" w:type="dxa"/>
            <w:shd w:val="clear" w:color="auto" w:fill="auto"/>
            <w:tcMar>
              <w:left w:w="98" w:type="dxa"/>
            </w:tcMar>
          </w:tcPr>
          <w:p w:rsidR="00841AED" w:rsidRDefault="00841AED">
            <w:pPr>
              <w:spacing w:line="240" w:lineRule="auto"/>
              <w:jc w:val="center"/>
              <w:rPr>
                <w:rFonts w:ascii="Calibri" w:hAnsi="Calibri"/>
              </w:rPr>
            </w:pPr>
          </w:p>
        </w:tc>
      </w:tr>
      <w:tr w:rsidR="00841AED">
        <w:trPr>
          <w:cantSplit/>
          <w:jc w:val="center"/>
        </w:trPr>
        <w:tc>
          <w:tcPr>
            <w:tcW w:w="6520" w:type="dxa"/>
            <w:shd w:val="clear" w:color="auto" w:fill="auto"/>
            <w:tcMar>
              <w:left w:w="98" w:type="dxa"/>
            </w:tcMar>
          </w:tcPr>
          <w:p w:rsidR="00841AED" w:rsidRDefault="00841AED">
            <w:pPr>
              <w:spacing w:line="240" w:lineRule="auto"/>
              <w:jc w:val="both"/>
              <w:rPr>
                <w:rFonts w:ascii="Calibri" w:hAnsi="Calibri"/>
              </w:rPr>
            </w:pPr>
          </w:p>
        </w:tc>
        <w:tc>
          <w:tcPr>
            <w:tcW w:w="1134" w:type="dxa"/>
            <w:shd w:val="clear" w:color="auto" w:fill="auto"/>
            <w:tcMar>
              <w:left w:w="98" w:type="dxa"/>
            </w:tcMar>
          </w:tcPr>
          <w:p w:rsidR="00841AED" w:rsidRDefault="00841AED">
            <w:pPr>
              <w:spacing w:line="240" w:lineRule="auto"/>
              <w:jc w:val="both"/>
              <w:rPr>
                <w:rFonts w:ascii="Calibri" w:hAnsi="Calibri"/>
              </w:rPr>
            </w:pPr>
          </w:p>
        </w:tc>
        <w:tc>
          <w:tcPr>
            <w:tcW w:w="1134" w:type="dxa"/>
            <w:shd w:val="clear" w:color="auto" w:fill="auto"/>
            <w:tcMar>
              <w:left w:w="98" w:type="dxa"/>
            </w:tcMar>
          </w:tcPr>
          <w:p w:rsidR="00841AED" w:rsidRDefault="00841AED">
            <w:pPr>
              <w:spacing w:line="240" w:lineRule="auto"/>
              <w:jc w:val="both"/>
              <w:rPr>
                <w:rFonts w:ascii="Calibri" w:hAnsi="Calibri"/>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Obsługa komunikatów: UMX, LIOCZ, DEKL, ZBPOZ, SWIAD, REF, P_ODB, Z_WDP, P_DEK,P_SWI, P_LIO, R_UMX</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Import kontraktu lub aneksu do kontraktu</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grupowej aktualizacji cen świadczeń w pozycjach rozliczeniowych na podstawie aktualnych wartości świadczeń w kontrakcie</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Wyświetlenie szczegółów kontraktu na różnym poziomie szczegółowości</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Szczegółowy przegląd realizacji świadczeń z kontraktu w ujęciu punktowym lub kwotowym z podziałem na świadczenia: niewysłane, zaakceptowane, odrzucone, rozliczone, w podziale na zasoby i w odniesieniu do limitów</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Wyświetlenie szczegółowych statystyk okresowych</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ręcznego dodania rozliczenia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ręcznego dodania rozliczenia powiązanego z kuponem RUM pacjenta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generowania rozliczeń wizyt na podstawie rezerwacji terminów wizyt</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generowania rozliczeń wizyt na podstawie zrealizowanych wizyt z gabinetu</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Weryfikacja uprawnień pacjenta związanych z możliwością rozliczenia świadczeń zrealizowanych w ramach wybranej wizyty</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Zarządzanie uprawnieniami pacjenta do realizacji wizyt</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Wyznaczenie listy świadczeń zgodnie z algorytmami JGP (jednorodnych grup pacjentów). Wyznaczanie JGP na podstawie wybranych świadczeń w wizycie.</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Dla każdej wyznaczonej grupy wyliczane są wartości punktowe niezbędne do sprawozdawczości (taryfa podstawowa, dodatkowa, całkowita).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841AED">
            <w:pPr>
              <w:spacing w:line="240" w:lineRule="auto"/>
              <w:jc w:val="both"/>
              <w:rPr>
                <w:rFonts w:ascii="Calibri" w:eastAsia="Times New Roman" w:hAnsi="Calibri" w:cs="Times New Roman"/>
                <w:sz w:val="24"/>
                <w:szCs w:val="24"/>
              </w:rPr>
            </w:pPr>
          </w:p>
        </w:tc>
        <w:tc>
          <w:tcPr>
            <w:tcW w:w="2268" w:type="dxa"/>
            <w:gridSpan w:val="2"/>
            <w:shd w:val="clear" w:color="auto" w:fill="auto"/>
            <w:tcMar>
              <w:left w:w="98" w:type="dxa"/>
            </w:tcMar>
          </w:tcPr>
          <w:p w:rsidR="00841AED" w:rsidRDefault="00391B6D">
            <w:pPr>
              <w:spacing w:line="240" w:lineRule="auto"/>
              <w:jc w:val="center"/>
              <w:rPr>
                <w:rFonts w:ascii="Calibri" w:hAnsi="Calibri"/>
              </w:rPr>
            </w:pPr>
            <w:r>
              <w:rPr>
                <w:rFonts w:ascii="Calibri" w:hAnsi="Calibri"/>
              </w:rPr>
              <w:t>Spełnia</w:t>
            </w:r>
          </w:p>
        </w:tc>
      </w:tr>
      <w:tr w:rsidR="00841AED">
        <w:trPr>
          <w:cantSplit/>
          <w:jc w:val="center"/>
        </w:trPr>
        <w:tc>
          <w:tcPr>
            <w:tcW w:w="6520" w:type="dxa"/>
            <w:shd w:val="clear" w:color="auto" w:fill="auto"/>
            <w:tcMar>
              <w:left w:w="98" w:type="dxa"/>
            </w:tcMar>
          </w:tcPr>
          <w:p w:rsidR="00841AED" w:rsidRDefault="00841AED">
            <w:pPr>
              <w:spacing w:line="240" w:lineRule="auto"/>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Tak</w:t>
            </w:r>
          </w:p>
        </w:tc>
        <w:tc>
          <w:tcPr>
            <w:tcW w:w="1134"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Nie</w:t>
            </w: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Aktualizacja danych pacjenta w danych rozliczeniowych na podstawie bieżących danych pacjenta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Zbiorcze lub selektywne (wybór personelu lub komórki organizacyjnej) wysłanie rozliczenia świadczeń do NFZ</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wysyłki raportów SWIAD automatycznie, zgodnie z ustawionym harmonogramem na podstawie wcześniej przygotowanych danych rozliczeniowych</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Ręczne lub automatyczne wczytywanie raportu potwierdzenia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Ręczne lub automatyczne wczytywanie raportów zwrotnych</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uzupełnienia danych rozliczenia o informacje: powiązania wizyty pacjenta z kuponem RUM pacjenta, o wystawionych pacjentowi receptach i skierowaniach</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ewidencjonowania badań diagnostyczno laboratoryjnych zleconych na wizycie/wykonanych w związku z procesem leczenia w placówce lub u podwykonawców</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Grupowe operacje - aktualizacja danych rozliczeniowych do bieżących danych pacjenta (na podstawie zamian dokonanych w danych pacjenta)</w:t>
            </w:r>
          </w:p>
        </w:tc>
        <w:tc>
          <w:tcPr>
            <w:tcW w:w="1134"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 xml:space="preserve"> </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Grupowe operacje - aktualizacja danych rozliczeniowych do bieżących danych wizyty (na podstawie zmian wizyty wykonanych w module Gabinet)</w:t>
            </w:r>
          </w:p>
        </w:tc>
        <w:tc>
          <w:tcPr>
            <w:tcW w:w="1134"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 xml:space="preserve"> </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Grupowe operacje - usuwanie rozliczenia</w:t>
            </w:r>
          </w:p>
        </w:tc>
        <w:tc>
          <w:tcPr>
            <w:tcW w:w="1134"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 xml:space="preserve"> </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Grupowe operacje - zmiana trybu przyjęcia pacjenta</w:t>
            </w:r>
          </w:p>
        </w:tc>
        <w:tc>
          <w:tcPr>
            <w:tcW w:w="1134"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 xml:space="preserve"> </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Podgląd stanu weryfikacji zestawu świadczeń (wizyty) w NFZ rozliczeń z historią weryfikacji</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Przegląd raportów z wizyt wygenerowanych i wysłanych w określonym przedziale czasowym</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Przegląd pozycji rozliczeniowych oraz możliwość ich selektywnego wyboru w ujęciu wielu kryteriów wraz z powiązaniem z szablonem rachunku</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Szczegółowe zestawienie o realizacji kontraktu NFZ w ujęciu punktowym lub kwotowym w podziale na zakresy świadczeń</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Wyświetlanie wraz z edycją szczegółów deklaracji pacjenta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Wysyłanie raportu związanego z deklaracjami pacjentów</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Grupowe operacje: wycofanie deklaracji, zmiana miejsca złożenia, zmiana personelu, zmiana typu podopiecznego</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Przegląd wysłanych sprawozdań deklaracji</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Informacje o bieżących stanach weryfikacji deklaracji</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Wydruk zestawienia pacjentów z deklaracjami według wielu kryteriów (rodzaj deklaracji, personel, status)</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Przegląd deklaracji z wykorzystaniem filtrów wyświetlających określone statusy weryfikacji lub zapłaty za deklaracje oraz informacji o ewentualnych powodach odrzucenia deklaracji i danych złożenia nowej deklaracji w innej placówce</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841AED">
            <w:pPr>
              <w:spacing w:line="240" w:lineRule="auto"/>
              <w:jc w:val="both"/>
              <w:rPr>
                <w:rFonts w:ascii="Calibri" w:eastAsia="Times New Roman" w:hAnsi="Calibri" w:cs="Times New Roman"/>
                <w:sz w:val="24"/>
                <w:szCs w:val="24"/>
              </w:rPr>
            </w:pPr>
          </w:p>
        </w:tc>
        <w:tc>
          <w:tcPr>
            <w:tcW w:w="2268" w:type="dxa"/>
            <w:gridSpan w:val="2"/>
            <w:shd w:val="clear" w:color="auto" w:fill="auto"/>
            <w:tcMar>
              <w:left w:w="98" w:type="dxa"/>
            </w:tcMar>
          </w:tcPr>
          <w:p w:rsidR="00841AED" w:rsidRDefault="00391B6D">
            <w:pPr>
              <w:spacing w:line="240" w:lineRule="auto"/>
              <w:jc w:val="center"/>
              <w:rPr>
                <w:rFonts w:ascii="Calibri" w:hAnsi="Calibri"/>
              </w:rPr>
            </w:pPr>
            <w:r>
              <w:rPr>
                <w:rFonts w:ascii="Calibri" w:hAnsi="Calibri"/>
              </w:rPr>
              <w:t>Spełnia</w:t>
            </w:r>
          </w:p>
        </w:tc>
      </w:tr>
      <w:tr w:rsidR="00841AED">
        <w:trPr>
          <w:cantSplit/>
          <w:jc w:val="center"/>
        </w:trPr>
        <w:tc>
          <w:tcPr>
            <w:tcW w:w="6520" w:type="dxa"/>
            <w:shd w:val="clear" w:color="auto" w:fill="auto"/>
            <w:tcMar>
              <w:left w:w="98" w:type="dxa"/>
            </w:tcMar>
          </w:tcPr>
          <w:p w:rsidR="00841AED" w:rsidRDefault="00841AED">
            <w:pPr>
              <w:spacing w:line="240" w:lineRule="auto"/>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Tak</w:t>
            </w:r>
          </w:p>
        </w:tc>
        <w:tc>
          <w:tcPr>
            <w:tcW w:w="1134"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Nie</w:t>
            </w: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Wczytywanie raportów odpowiedzi z NFZ dotyczących deklaracji w trybie ręcznym lub automatycznym</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wygenerowania raportu stanu kolejek oczekujących na wybrany dzień</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Zarządzanie kolejkami oczekujących</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Podgląd stanu kolejek na dany dzień</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Podgląd generowanych list oczekujących na świadczenia specjalistyczne</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Edycja i drukowanie rachunków refundacyjnych, zapisywanie i wysyłanie rachunku refundacyjnego, możliwość edycji opisu rachunku i numeru dokumentu, ręcznego dodania rachunku za świadczenia rozliczane ryczałtem</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generowania rachunku w formie elektronicznej</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ręcznej obsługi komunikatów (oznaczenie do ponownego wysłania, ponowne wczytanie)</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wyszukania komunikatów w kierunku komunikacji, typu komunikatu, dat generacji i komunikacji, numeru generacji oraz statusu</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podglądu zawartości komunikatów</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określenia indywidualnych ustawień zasad wystawiania i drukowania recept</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Generowanie raportu ZBPOZ w trybie ręcznego uzupełniania danych lub w trybie automatycznego generowania danych do zestawienia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Generowanie miesięcznego/półrocznego raportu z wykonanych badań laboratoryjnych w trybie ręcznego uzupełniania lub automatycznego generowania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Zarządzenie pulą recept danego użytkownika lekarza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określenia zasad komunikacji w ramach sprawozdawczości z NFZ, określania zasad wydruku rachunków lub faktur w ramach sprawozdawczości z NFZ, określania zasad działania przypomnień o deklaracjach POZ/KAOS, określania zasad rozliczania wizyt na podstawie poprzedniej wizyty, określania zasad działania JGP</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Zarządzanie warunkami walidacji wysyłanych komunikatów do NFZ</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Zarządzanie kolejkami oczekujących</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Zarządzanie konfiguracją rodzaju rozliczeń</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konfiguracji informacji o niekompletnych rozliczeniach dla danych świadczeń i zakresów świadczeń</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konfiguracji reguł automatycznego tworzenia rozliczeń usługa na podstawie ICD 9, konfiguracji reguł automatycznego tworzenia rozliczeń</w:t>
            </w:r>
          </w:p>
        </w:tc>
        <w:tc>
          <w:tcPr>
            <w:tcW w:w="1134"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 xml:space="preserve"> </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bl>
    <w:p w:rsidR="00841AED" w:rsidRDefault="00391B6D">
      <w:r>
        <w:br w:type="page"/>
      </w:r>
    </w:p>
    <w:tbl>
      <w:tblPr>
        <w:tblStyle w:val="Tabela-Siatka"/>
        <w:tblW w:w="8788" w:type="dxa"/>
        <w:jc w:val="center"/>
        <w:tblCellMar>
          <w:left w:w="98" w:type="dxa"/>
        </w:tblCellMar>
        <w:tblLook w:val="04A0" w:firstRow="1" w:lastRow="0" w:firstColumn="1" w:lastColumn="0" w:noHBand="0" w:noVBand="1"/>
      </w:tblPr>
      <w:tblGrid>
        <w:gridCol w:w="6520"/>
        <w:gridCol w:w="1134"/>
        <w:gridCol w:w="1134"/>
      </w:tblGrid>
      <w:tr w:rsidR="00841AED">
        <w:trPr>
          <w:cantSplit/>
          <w:jc w:val="center"/>
        </w:trPr>
        <w:tc>
          <w:tcPr>
            <w:tcW w:w="6520" w:type="dxa"/>
            <w:shd w:val="clear" w:color="auto" w:fill="auto"/>
            <w:tcMar>
              <w:left w:w="98" w:type="dxa"/>
            </w:tcMar>
          </w:tcPr>
          <w:p w:rsidR="00841AED" w:rsidRDefault="00841AED">
            <w:pPr>
              <w:pageBreakBefore/>
              <w:spacing w:line="240" w:lineRule="auto"/>
              <w:jc w:val="both"/>
              <w:rPr>
                <w:rFonts w:ascii="Calibri" w:eastAsia="Times New Roman" w:hAnsi="Calibri" w:cs="Times New Roman"/>
                <w:sz w:val="24"/>
                <w:szCs w:val="24"/>
              </w:rPr>
            </w:pPr>
          </w:p>
        </w:tc>
        <w:tc>
          <w:tcPr>
            <w:tcW w:w="2268" w:type="dxa"/>
            <w:gridSpan w:val="2"/>
            <w:shd w:val="clear" w:color="auto" w:fill="auto"/>
            <w:tcMar>
              <w:left w:w="98" w:type="dxa"/>
            </w:tcMar>
          </w:tcPr>
          <w:p w:rsidR="00841AED" w:rsidRDefault="00391B6D">
            <w:pPr>
              <w:spacing w:line="240" w:lineRule="auto"/>
              <w:jc w:val="center"/>
              <w:rPr>
                <w:rFonts w:ascii="Calibri" w:hAnsi="Calibri"/>
              </w:rPr>
            </w:pPr>
            <w:r>
              <w:rPr>
                <w:rFonts w:ascii="Calibri" w:hAnsi="Calibri"/>
              </w:rPr>
              <w:t>Spełnia</w:t>
            </w:r>
          </w:p>
        </w:tc>
      </w:tr>
      <w:tr w:rsidR="00841AED">
        <w:trPr>
          <w:cantSplit/>
          <w:jc w:val="center"/>
        </w:trPr>
        <w:tc>
          <w:tcPr>
            <w:tcW w:w="6520" w:type="dxa"/>
            <w:shd w:val="clear" w:color="auto" w:fill="auto"/>
            <w:tcMar>
              <w:left w:w="98" w:type="dxa"/>
            </w:tcMar>
          </w:tcPr>
          <w:p w:rsidR="00841AED" w:rsidRDefault="00841AED">
            <w:pPr>
              <w:spacing w:line="240" w:lineRule="auto"/>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Tak</w:t>
            </w:r>
          </w:p>
        </w:tc>
        <w:tc>
          <w:tcPr>
            <w:tcW w:w="1134"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Nie</w:t>
            </w: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konfiguracji reguły wypełniania kodów świadczeń dla danego lekarza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importu kart zablokowanych i przeglądanie rejestru kart zablokowanych</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ustawienia domyślnych: funkcja ochrony zdrowia, kod świadczenia, tryb przyjęcia dla rodzajów rozliczeń</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Zarządzanie regułami automatycznego tworzenia rozliczeń</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Zarządzanie słownikiem świadczeniodawców</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Wyświetlenie zbiorczej informacji o wszystkich rachunkach danej umowy w danym roku</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Wydruk zestawienia deklaracji wycofanych</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przeglądania kolejek oczekujących</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wygenerowania raportu pierwszych wolnych terminów</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modyfikacji szczegółowych informacji dotyczących wpisu do kolejek oczekujących: kategorii, daty wpisu, daty skreślenia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eksportu pierwszych wolnych terminów do AP KOLCE i eksportu kolejek do AP KOLCE</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przenoszenia nadwykonań pomiędzy umowami NFZ (Umowy ugody)</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szybkiego odfiltrowania zestawów świadczeń z błędami przekazywanymi przez portal NFZ (zestawy dot. błędów weryfikacji przekazywane w postaci plików csv)</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dezaktywacji rodzajów rozliczeń (typu AOS, POZ, REH)</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przekazywania z modułu NFZ informacji o błędach dot. rozliczeń utworzonych na podstawie wizyt do modułu Gabinet (jako uwag dla personelu w celu skorygowania odpowiedniej dokumentacji)</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ręcznej zmiany nazwy pakietu występującego we wczytanym do systemu kontrakcie NFZ (w celu rozróżnienia wyboru usług z poszczególnych kontraktów).</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powielania informacji o wykonanym produkcie z określeniem innych umiejscowień dla wykonanego produktu (pozycji rozliczeniowej)</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określenia identyfikatora sesji/ cyklu leczenia dla rozliczeń wymagających takiej identyfikacji ze strony NFZ</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zapisania wszystkich rodzajów komunikatów XML wysyłanych z systemu / zaczytywanych do systemu na nośniku zewnętrznym</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bl>
    <w:p w:rsidR="00841AED" w:rsidRDefault="00391B6D">
      <w:r>
        <w:br w:type="page"/>
      </w:r>
    </w:p>
    <w:tbl>
      <w:tblPr>
        <w:tblStyle w:val="Tabela-Siatka"/>
        <w:tblW w:w="8788" w:type="dxa"/>
        <w:jc w:val="center"/>
        <w:tblCellMar>
          <w:left w:w="98" w:type="dxa"/>
        </w:tblCellMar>
        <w:tblLook w:val="04A0" w:firstRow="1" w:lastRow="0" w:firstColumn="1" w:lastColumn="0" w:noHBand="0" w:noVBand="1"/>
      </w:tblPr>
      <w:tblGrid>
        <w:gridCol w:w="6520"/>
        <w:gridCol w:w="1134"/>
        <w:gridCol w:w="1134"/>
      </w:tblGrid>
      <w:tr w:rsidR="00841AED">
        <w:trPr>
          <w:cantSplit/>
          <w:jc w:val="center"/>
        </w:trPr>
        <w:tc>
          <w:tcPr>
            <w:tcW w:w="6520" w:type="dxa"/>
            <w:shd w:val="clear" w:color="auto" w:fill="auto"/>
            <w:tcMar>
              <w:left w:w="98" w:type="dxa"/>
            </w:tcMar>
          </w:tcPr>
          <w:p w:rsidR="00841AED" w:rsidRDefault="00391B6D">
            <w:pPr>
              <w:pageBreakBefore/>
              <w:spacing w:line="240" w:lineRule="auto"/>
              <w:rPr>
                <w:rFonts w:ascii="Calibri" w:hAnsi="Calibri"/>
              </w:rPr>
            </w:pPr>
            <w:r>
              <w:rPr>
                <w:rFonts w:ascii="Calibri" w:eastAsia="Times New Roman" w:hAnsi="Calibri" w:cs="Times New Roman"/>
                <w:b/>
                <w:sz w:val="24"/>
                <w:szCs w:val="24"/>
              </w:rPr>
              <w:t>Funkcjonalności modułu administracyjnego</w:t>
            </w:r>
          </w:p>
        </w:tc>
        <w:tc>
          <w:tcPr>
            <w:tcW w:w="1134" w:type="dxa"/>
            <w:shd w:val="clear" w:color="auto" w:fill="auto"/>
            <w:tcMar>
              <w:left w:w="98" w:type="dxa"/>
            </w:tcMar>
          </w:tcPr>
          <w:p w:rsidR="00841AED" w:rsidRDefault="00841AED">
            <w:pPr>
              <w:spacing w:line="240" w:lineRule="auto"/>
              <w:jc w:val="center"/>
              <w:rPr>
                <w:rFonts w:ascii="Calibri" w:hAnsi="Calibri"/>
              </w:rPr>
            </w:pPr>
          </w:p>
        </w:tc>
        <w:tc>
          <w:tcPr>
            <w:tcW w:w="1134" w:type="dxa"/>
            <w:shd w:val="clear" w:color="auto" w:fill="auto"/>
            <w:tcMar>
              <w:left w:w="98" w:type="dxa"/>
            </w:tcMar>
          </w:tcPr>
          <w:p w:rsidR="00841AED" w:rsidRDefault="00841AED">
            <w:pPr>
              <w:spacing w:line="240" w:lineRule="auto"/>
              <w:jc w:val="center"/>
              <w:rPr>
                <w:rFonts w:ascii="Calibri" w:hAnsi="Calibri"/>
              </w:rPr>
            </w:pPr>
          </w:p>
        </w:tc>
      </w:tr>
      <w:tr w:rsidR="00841AED">
        <w:trPr>
          <w:cantSplit/>
          <w:jc w:val="center"/>
        </w:trPr>
        <w:tc>
          <w:tcPr>
            <w:tcW w:w="6520" w:type="dxa"/>
            <w:shd w:val="clear" w:color="auto" w:fill="auto"/>
            <w:tcMar>
              <w:left w:w="98" w:type="dxa"/>
            </w:tcMar>
          </w:tcPr>
          <w:p w:rsidR="00841AED" w:rsidRDefault="00841AED">
            <w:pPr>
              <w:spacing w:line="240" w:lineRule="auto"/>
              <w:jc w:val="both"/>
              <w:rPr>
                <w:rFonts w:ascii="Calibri" w:eastAsia="Times New Roman" w:hAnsi="Calibri" w:cs="Times New Roman"/>
                <w:sz w:val="24"/>
                <w:szCs w:val="24"/>
              </w:rPr>
            </w:pPr>
          </w:p>
        </w:tc>
        <w:tc>
          <w:tcPr>
            <w:tcW w:w="2268" w:type="dxa"/>
            <w:gridSpan w:val="2"/>
            <w:shd w:val="clear" w:color="auto" w:fill="auto"/>
            <w:tcMar>
              <w:left w:w="98" w:type="dxa"/>
            </w:tcMar>
          </w:tcPr>
          <w:p w:rsidR="00841AED" w:rsidRDefault="00391B6D">
            <w:pPr>
              <w:spacing w:line="240" w:lineRule="auto"/>
              <w:jc w:val="center"/>
              <w:rPr>
                <w:rFonts w:ascii="Calibri" w:hAnsi="Calibri"/>
              </w:rPr>
            </w:pPr>
            <w:r>
              <w:rPr>
                <w:rFonts w:ascii="Calibri" w:hAnsi="Calibri"/>
              </w:rPr>
              <w:t>Spełnia</w:t>
            </w:r>
          </w:p>
        </w:tc>
      </w:tr>
      <w:tr w:rsidR="00841AED">
        <w:trPr>
          <w:cantSplit/>
          <w:jc w:val="center"/>
        </w:trPr>
        <w:tc>
          <w:tcPr>
            <w:tcW w:w="6520" w:type="dxa"/>
            <w:shd w:val="clear" w:color="auto" w:fill="auto"/>
            <w:tcMar>
              <w:left w:w="98" w:type="dxa"/>
            </w:tcMar>
          </w:tcPr>
          <w:p w:rsidR="00841AED" w:rsidRDefault="00841AED">
            <w:pPr>
              <w:spacing w:line="240" w:lineRule="auto"/>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Tak</w:t>
            </w:r>
          </w:p>
        </w:tc>
        <w:tc>
          <w:tcPr>
            <w:tcW w:w="1134"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Nie</w:t>
            </w: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Zaawansowane zarządzanie użytkownikami oraz uprawnieniami użytkowników</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określenia indywidualnych ustawień wybranych parametrów systemu: zasad zatwierdzania oraz drukowania dokumentacji medycznej, wystawiania i drukowania recept, zarządzanie pulą recept danego użytkownika – lekarza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przypisania puli recept do umowy NFZ</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Zarządzanie podpisem elektronicznym użytkownika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Zarządzanie zasadami komunikacji w ramach sprawozdawczości z NFZ</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Zasady wydruku rachunków lub faktur w ramach sprawozdawczości z NFZ</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Zasad działania przypomnień o deklaracjach POZ/KAOS</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Zasad rozliczania wizyt na podstawie poprzedniej wizyty</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Konfiguracja komunikacji z eWUŚ</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określenia specjalizacji użytkownika – lekarza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określenia portfolio usług realizowanych przez użytkownika - lekarza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przyporządkowania użytkownika do elementu struktury organizacyjnej.</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Zarządzanie rolami użytkowników, konfiguracją modułów, typami dokumentów finansowych, słownikiem stawek VAT, słownikiem badań laboratoryjnych, słownikiem instytucji zlecających, słownikiem personelu zlecającego, słownikami użytkownika, stomatologicznym słownikiem oznaczeń, czynności i elementów zbiorczych, szablonami kart wizyty</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Definiowanie lub edycja widoków, edycja predefiniowanych widoków</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Zarządzanie podpisami elektronicznymi</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Zarządzanie warunkami walidacji wysyłanych komunikatów do NFZ, regułami automatycznego tworzenia rozliczeń, regułami wypełniania typów i podtypów świadczeń, listą kart zablokowanych, słownikiem świadczeniodawców, kolejkami oczekujących, konfiguracją z eWUŚ, konfiguracją rodzaju rozliczeń, strukturą biznesową (oddziały, segmenty)</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Zarządzanie strukturą medyczną (Przychodnie, podanie, komórki) – możliwość zdefiniowania struktury medycznej na podstawie danych z Rejestru RPWDL</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Konfiguracja parametrów systemowych</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Zarządzanie typami dokumentów pacjenta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Zarządzanie szablonami wydruków</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Zarządzanie numeracją dokumentów</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bl>
    <w:p w:rsidR="00841AED" w:rsidRDefault="00391B6D">
      <w:r>
        <w:br w:type="page"/>
      </w:r>
    </w:p>
    <w:tbl>
      <w:tblPr>
        <w:tblStyle w:val="Tabela-Siatka"/>
        <w:tblW w:w="8788" w:type="dxa"/>
        <w:jc w:val="center"/>
        <w:tblCellMar>
          <w:left w:w="98" w:type="dxa"/>
        </w:tblCellMar>
        <w:tblLook w:val="04A0" w:firstRow="1" w:lastRow="0" w:firstColumn="1" w:lastColumn="0" w:noHBand="0" w:noVBand="1"/>
      </w:tblPr>
      <w:tblGrid>
        <w:gridCol w:w="6520"/>
        <w:gridCol w:w="1134"/>
        <w:gridCol w:w="1134"/>
      </w:tblGrid>
      <w:tr w:rsidR="00841AED">
        <w:trPr>
          <w:cantSplit/>
          <w:jc w:val="center"/>
        </w:trPr>
        <w:tc>
          <w:tcPr>
            <w:tcW w:w="6520" w:type="dxa"/>
            <w:shd w:val="clear" w:color="auto" w:fill="auto"/>
            <w:tcMar>
              <w:left w:w="98" w:type="dxa"/>
            </w:tcMar>
          </w:tcPr>
          <w:p w:rsidR="00841AED" w:rsidRDefault="00841AED">
            <w:pPr>
              <w:pageBreakBefore/>
              <w:spacing w:line="240" w:lineRule="auto"/>
              <w:jc w:val="both"/>
              <w:rPr>
                <w:rFonts w:ascii="Calibri" w:eastAsia="Times New Roman" w:hAnsi="Calibri" w:cs="Times New Roman"/>
                <w:sz w:val="24"/>
                <w:szCs w:val="24"/>
              </w:rPr>
            </w:pPr>
          </w:p>
        </w:tc>
        <w:tc>
          <w:tcPr>
            <w:tcW w:w="2268" w:type="dxa"/>
            <w:gridSpan w:val="2"/>
            <w:shd w:val="clear" w:color="auto" w:fill="auto"/>
            <w:tcMar>
              <w:left w:w="98" w:type="dxa"/>
            </w:tcMar>
          </w:tcPr>
          <w:p w:rsidR="00841AED" w:rsidRDefault="00391B6D">
            <w:pPr>
              <w:spacing w:line="240" w:lineRule="auto"/>
              <w:jc w:val="center"/>
              <w:rPr>
                <w:rFonts w:ascii="Calibri" w:hAnsi="Calibri"/>
              </w:rPr>
            </w:pPr>
            <w:r>
              <w:rPr>
                <w:rFonts w:ascii="Calibri" w:hAnsi="Calibri"/>
              </w:rPr>
              <w:t>Spełnia</w:t>
            </w:r>
          </w:p>
        </w:tc>
      </w:tr>
      <w:tr w:rsidR="00841AED">
        <w:trPr>
          <w:cantSplit/>
          <w:jc w:val="center"/>
        </w:trPr>
        <w:tc>
          <w:tcPr>
            <w:tcW w:w="6520" w:type="dxa"/>
            <w:shd w:val="clear" w:color="auto" w:fill="auto"/>
            <w:tcMar>
              <w:left w:w="98" w:type="dxa"/>
            </w:tcMar>
          </w:tcPr>
          <w:p w:rsidR="00841AED" w:rsidRDefault="00841AED">
            <w:pPr>
              <w:spacing w:line="240" w:lineRule="auto"/>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Tak</w:t>
            </w:r>
          </w:p>
        </w:tc>
        <w:tc>
          <w:tcPr>
            <w:tcW w:w="1134"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Nie</w:t>
            </w: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Zarządzanie konfiguracją komunikacji z systemami zewnętrznymi (laboratorium: Diagnostyka, RTG)</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Przegląd dziennika błędów</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Zarządzanie słownikiem typów zasobów, słownikiem dni wolnych, słownikiem urządzeń, słownikiem szablonów grafików, słownikiem typów blokad</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Konfiguracja rejestracji online</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Zarządzanie słownikiem powodów zmiany statusu rezerwacji</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Konfiguracja kolejki oczekujących</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Konfiguracja powiadomień (SMS, e mail), zarządzanie treścią powiadomień.</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Konfiguracja drukarki paragonów fiskalnych, czytnika kart KUZ, czytnika kodów kreskowych, ogólnych ustawień wydruku, ustawień drukarki recept</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Zarządzanie domyślną konfiguracją parametrów modułów dla użytkownika: zasad zatwierdzania oraz drukowania dokumentacji medycznej, zasad wystawiania recept</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Zarządzanie podpisem elektronicznym użytkownika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Konfiguracja zasadami komunikacji w ramach sprawozdawczości z NFZ</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Konfiguracja zasady wydruku rachunków lub faktur w ramach sprawozdawczości z NFZ</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Konfiguracja zasad działania przypomnień o deklaracjach POZ/KAOS</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Konfiguracja zasad działania JGP</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Konfiguracja rozliczeń z NFZ</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Zarządzanie aktualizacją aplikacji.</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Przegląd kolejek powiadomień.</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Zarządzanie zalogowanymi użytkownikami.</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Zarządzanie trybem serwisowym.</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Rejestr zmian osobowych i zmian dokumentów.</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Zarządzanie licencjonowaniem aplikacji</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Przegląd dziennika logów systemowych</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konfiguracji stanowiska o ustawienia domyślnych drukarek do wykorzystania w drukowaniu dokumentacji w Gabinecie</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kopiowania szablonów opisów wizyt pomiędzy użytkownikami</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841AED">
            <w:pPr>
              <w:spacing w:line="240" w:lineRule="auto"/>
              <w:jc w:val="both"/>
              <w:rPr>
                <w:rFonts w:ascii="Calibri" w:hAnsi="Calibri"/>
              </w:rPr>
            </w:pPr>
          </w:p>
        </w:tc>
        <w:tc>
          <w:tcPr>
            <w:tcW w:w="1134" w:type="dxa"/>
            <w:shd w:val="clear" w:color="auto" w:fill="auto"/>
            <w:tcMar>
              <w:left w:w="98" w:type="dxa"/>
            </w:tcMar>
          </w:tcPr>
          <w:p w:rsidR="00841AED" w:rsidRDefault="00841AED">
            <w:pPr>
              <w:spacing w:line="240" w:lineRule="auto"/>
              <w:jc w:val="both"/>
              <w:rPr>
                <w:rFonts w:ascii="Calibri" w:hAnsi="Calibri"/>
              </w:rPr>
            </w:pPr>
          </w:p>
        </w:tc>
        <w:tc>
          <w:tcPr>
            <w:tcW w:w="1134" w:type="dxa"/>
            <w:shd w:val="clear" w:color="auto" w:fill="auto"/>
            <w:tcMar>
              <w:left w:w="98" w:type="dxa"/>
            </w:tcMar>
          </w:tcPr>
          <w:p w:rsidR="00841AED" w:rsidRDefault="00841AED">
            <w:pPr>
              <w:spacing w:line="240" w:lineRule="auto"/>
              <w:jc w:val="both"/>
              <w:rPr>
                <w:rFonts w:ascii="Calibri" w:hAnsi="Calibri"/>
              </w:rPr>
            </w:pPr>
          </w:p>
        </w:tc>
      </w:tr>
      <w:tr w:rsidR="00841AED">
        <w:trPr>
          <w:cantSplit/>
          <w:jc w:val="center"/>
        </w:trPr>
        <w:tc>
          <w:tcPr>
            <w:tcW w:w="6520" w:type="dxa"/>
            <w:shd w:val="clear" w:color="auto" w:fill="auto"/>
            <w:tcMar>
              <w:left w:w="98" w:type="dxa"/>
            </w:tcMar>
          </w:tcPr>
          <w:p w:rsidR="00841AED" w:rsidRDefault="00391B6D">
            <w:pPr>
              <w:spacing w:line="240" w:lineRule="auto"/>
              <w:rPr>
                <w:rFonts w:ascii="Calibri" w:hAnsi="Calibri"/>
              </w:rPr>
            </w:pPr>
            <w:r>
              <w:rPr>
                <w:rFonts w:ascii="Calibri" w:eastAsia="Times New Roman" w:hAnsi="Calibri" w:cs="Times New Roman"/>
                <w:b/>
                <w:sz w:val="24"/>
                <w:szCs w:val="24"/>
              </w:rPr>
              <w:t>Funkcjonalności związane z tworzeniem raportów i analiz</w:t>
            </w:r>
          </w:p>
        </w:tc>
        <w:tc>
          <w:tcPr>
            <w:tcW w:w="1134" w:type="dxa"/>
            <w:shd w:val="clear" w:color="auto" w:fill="auto"/>
            <w:tcMar>
              <w:left w:w="98" w:type="dxa"/>
            </w:tcMar>
          </w:tcPr>
          <w:p w:rsidR="00841AED" w:rsidRDefault="00841AED">
            <w:pPr>
              <w:spacing w:line="240" w:lineRule="auto"/>
              <w:jc w:val="center"/>
              <w:rPr>
                <w:rFonts w:ascii="Calibri" w:hAnsi="Calibri"/>
              </w:rPr>
            </w:pPr>
          </w:p>
        </w:tc>
        <w:tc>
          <w:tcPr>
            <w:tcW w:w="1134" w:type="dxa"/>
            <w:shd w:val="clear" w:color="auto" w:fill="auto"/>
            <w:tcMar>
              <w:left w:w="98" w:type="dxa"/>
            </w:tcMar>
          </w:tcPr>
          <w:p w:rsidR="00841AED" w:rsidRDefault="00841AED">
            <w:pPr>
              <w:spacing w:line="240" w:lineRule="auto"/>
              <w:jc w:val="center"/>
              <w:rPr>
                <w:rFonts w:ascii="Calibri" w:hAnsi="Calibri"/>
              </w:rPr>
            </w:pPr>
          </w:p>
        </w:tc>
      </w:tr>
      <w:tr w:rsidR="00841AED">
        <w:trPr>
          <w:cantSplit/>
          <w:jc w:val="center"/>
        </w:trPr>
        <w:tc>
          <w:tcPr>
            <w:tcW w:w="6520" w:type="dxa"/>
            <w:shd w:val="clear" w:color="auto" w:fill="auto"/>
            <w:tcMar>
              <w:left w:w="98" w:type="dxa"/>
            </w:tcMar>
          </w:tcPr>
          <w:p w:rsidR="00841AED" w:rsidRDefault="00841AED">
            <w:pPr>
              <w:spacing w:line="240" w:lineRule="auto"/>
              <w:jc w:val="both"/>
              <w:rPr>
                <w:rFonts w:ascii="Calibri" w:hAnsi="Calibri"/>
              </w:rPr>
            </w:pPr>
          </w:p>
        </w:tc>
        <w:tc>
          <w:tcPr>
            <w:tcW w:w="1134" w:type="dxa"/>
            <w:shd w:val="clear" w:color="auto" w:fill="auto"/>
            <w:tcMar>
              <w:left w:w="98" w:type="dxa"/>
            </w:tcMar>
          </w:tcPr>
          <w:p w:rsidR="00841AED" w:rsidRDefault="00841AED">
            <w:pPr>
              <w:spacing w:line="240" w:lineRule="auto"/>
              <w:jc w:val="both"/>
              <w:rPr>
                <w:rFonts w:ascii="Calibri" w:hAnsi="Calibri"/>
              </w:rPr>
            </w:pPr>
          </w:p>
        </w:tc>
        <w:tc>
          <w:tcPr>
            <w:tcW w:w="1134" w:type="dxa"/>
            <w:shd w:val="clear" w:color="auto" w:fill="auto"/>
            <w:tcMar>
              <w:left w:w="98" w:type="dxa"/>
            </w:tcMar>
          </w:tcPr>
          <w:p w:rsidR="00841AED" w:rsidRDefault="00841AED">
            <w:pPr>
              <w:spacing w:line="240" w:lineRule="auto"/>
              <w:jc w:val="both"/>
              <w:rPr>
                <w:rFonts w:ascii="Calibri" w:hAnsi="Calibri"/>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Definiowanie własnych szablonów raportów</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Import lub eksport szablonów raportów</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Własnoręczne definiowanie raportów SQL</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841AED">
            <w:pPr>
              <w:spacing w:line="240" w:lineRule="auto"/>
              <w:jc w:val="both"/>
              <w:rPr>
                <w:rFonts w:ascii="Calibri" w:eastAsia="Times New Roman" w:hAnsi="Calibri" w:cs="Times New Roman"/>
                <w:sz w:val="24"/>
                <w:szCs w:val="24"/>
              </w:rPr>
            </w:pPr>
          </w:p>
        </w:tc>
        <w:tc>
          <w:tcPr>
            <w:tcW w:w="2268" w:type="dxa"/>
            <w:gridSpan w:val="2"/>
            <w:shd w:val="clear" w:color="auto" w:fill="auto"/>
            <w:tcMar>
              <w:left w:w="98" w:type="dxa"/>
            </w:tcMar>
          </w:tcPr>
          <w:p w:rsidR="00841AED" w:rsidRDefault="00391B6D">
            <w:pPr>
              <w:spacing w:line="240" w:lineRule="auto"/>
              <w:jc w:val="center"/>
              <w:rPr>
                <w:rFonts w:ascii="Calibri" w:hAnsi="Calibri"/>
              </w:rPr>
            </w:pPr>
            <w:r>
              <w:rPr>
                <w:rFonts w:ascii="Calibri" w:hAnsi="Calibri"/>
              </w:rPr>
              <w:t>Spełnia</w:t>
            </w:r>
          </w:p>
        </w:tc>
      </w:tr>
      <w:tr w:rsidR="00841AED">
        <w:trPr>
          <w:cantSplit/>
          <w:jc w:val="center"/>
        </w:trPr>
        <w:tc>
          <w:tcPr>
            <w:tcW w:w="6520" w:type="dxa"/>
            <w:shd w:val="clear" w:color="auto" w:fill="auto"/>
            <w:tcMar>
              <w:left w:w="98" w:type="dxa"/>
            </w:tcMar>
          </w:tcPr>
          <w:p w:rsidR="00841AED" w:rsidRDefault="00841AED">
            <w:pPr>
              <w:spacing w:line="240" w:lineRule="auto"/>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Tak</w:t>
            </w:r>
          </w:p>
        </w:tc>
        <w:tc>
          <w:tcPr>
            <w:tcW w:w="1134" w:type="dxa"/>
            <w:shd w:val="clear" w:color="auto" w:fill="auto"/>
            <w:tcMar>
              <w:left w:w="98" w:type="dxa"/>
            </w:tcMar>
          </w:tcPr>
          <w:p w:rsidR="00841AED" w:rsidRDefault="00391B6D">
            <w:pPr>
              <w:spacing w:line="240" w:lineRule="auto"/>
              <w:jc w:val="center"/>
              <w:rPr>
                <w:rFonts w:ascii="Calibri" w:hAnsi="Calibri"/>
              </w:rPr>
            </w:pPr>
            <w:r>
              <w:rPr>
                <w:rFonts w:ascii="Calibri" w:hAnsi="Calibri"/>
              </w:rPr>
              <w:t>Nie</w:t>
            </w: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Generowanie raportów na podstawie systemowych szablonów</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Filtrowanie na poziomie raportu</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Eksport wygenerowanych raportów do plików (PDF, CSV, XLS, HTML, RTF, TXT)</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wygenerowania schematu struktury bazy danych wraz z opisami i komentarzami do tabel i kolumn – ważne</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konfiguracji wygenerowanego raportu (drag &amp; drop na kolumnach, polach danych i wierszach)</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konfiguracji ustawień raportu przed wydrukiem</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utworzenia i generowania raportów: statystyka grup dyspanseryjnych, statystyka skierowań do szpitala, statystyka liczby wizyt, skierowań do specjalistów, rozpoznań, deklaracji, skierowań, osoby przyjęte poza listami aktywnych, liczby świadczeń pielęgniarek i położnych, świadczeń lekarzy AOS, kolejek oczekujących, usług prywatnych, zestawienie płatności</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wygenerowania raportu pomocniczego do MZ 11 do celów sprawozdawczych działu 2A</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wygenerowania raportu pomocniczego do MZ 11 do celów sprawozdawczych działu 4</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r w:rsidR="00841AED">
        <w:trPr>
          <w:cantSplit/>
          <w:jc w:val="center"/>
        </w:trPr>
        <w:tc>
          <w:tcPr>
            <w:tcW w:w="6520" w:type="dxa"/>
            <w:shd w:val="clear" w:color="auto" w:fill="auto"/>
            <w:tcMar>
              <w:left w:w="98" w:type="dxa"/>
            </w:tcMar>
          </w:tcPr>
          <w:p w:rsidR="00841AED" w:rsidRDefault="00391B6D">
            <w:pPr>
              <w:spacing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Możliwość wygenerowania raportu pomocniczego do ZD3</w:t>
            </w: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c>
          <w:tcPr>
            <w:tcW w:w="1134" w:type="dxa"/>
            <w:shd w:val="clear" w:color="auto" w:fill="auto"/>
            <w:tcMar>
              <w:left w:w="98" w:type="dxa"/>
            </w:tcMar>
          </w:tcPr>
          <w:p w:rsidR="00841AED" w:rsidRDefault="00841AED">
            <w:pPr>
              <w:spacing w:line="240" w:lineRule="auto"/>
              <w:contextualSpacing/>
              <w:jc w:val="both"/>
              <w:rPr>
                <w:rFonts w:ascii="Calibri" w:eastAsia="Times New Roman" w:hAnsi="Calibri" w:cs="Times New Roman"/>
                <w:sz w:val="24"/>
                <w:szCs w:val="24"/>
              </w:rPr>
            </w:pPr>
          </w:p>
        </w:tc>
      </w:tr>
    </w:tbl>
    <w:p w:rsidR="00841AED" w:rsidRDefault="00841AED">
      <w:pPr>
        <w:ind w:left="1080"/>
        <w:contextualSpacing/>
        <w:jc w:val="both"/>
        <w:rPr>
          <w:rFonts w:ascii="Calibri" w:eastAsia="Times New Roman" w:hAnsi="Calibri" w:cs="Times New Roman"/>
          <w:sz w:val="24"/>
          <w:szCs w:val="24"/>
        </w:rPr>
      </w:pPr>
    </w:p>
    <w:p w:rsidR="00841AED" w:rsidRDefault="00391B6D">
      <w:pPr>
        <w:jc w:val="both"/>
        <w:rPr>
          <w:rFonts w:ascii="Calibri" w:hAnsi="Calibri"/>
        </w:rPr>
      </w:pPr>
      <w:r>
        <w:rPr>
          <w:rFonts w:ascii="Calibri" w:eastAsia="Times New Roman" w:hAnsi="Calibri" w:cs="Times New Roman"/>
          <w:sz w:val="24"/>
          <w:szCs w:val="24"/>
        </w:rPr>
        <w:t xml:space="preserve"> </w:t>
      </w:r>
    </w:p>
    <w:p w:rsidR="00841AED" w:rsidRDefault="00841AED">
      <w:pPr>
        <w:jc w:val="center"/>
        <w:rPr>
          <w:rFonts w:ascii="Calibri" w:hAnsi="Calibri"/>
        </w:rPr>
      </w:pPr>
    </w:p>
    <w:p w:rsidR="00841AED" w:rsidRDefault="00391B6D">
      <w:pPr>
        <w:rPr>
          <w:rFonts w:ascii="Calibri" w:hAnsi="Calibri"/>
        </w:rPr>
      </w:pPr>
      <w:r>
        <w:br w:type="page"/>
      </w:r>
    </w:p>
    <w:p w:rsidR="00841AED" w:rsidRDefault="00391B6D">
      <w:pPr>
        <w:jc w:val="center"/>
        <w:rPr>
          <w:rFonts w:ascii="Calibri" w:hAnsi="Calibri"/>
        </w:rPr>
      </w:pPr>
      <w:r>
        <w:rPr>
          <w:rFonts w:ascii="Calibri" w:eastAsia="Times New Roman" w:hAnsi="Calibri" w:cs="Times New Roman"/>
          <w:b/>
          <w:sz w:val="24"/>
          <w:szCs w:val="24"/>
        </w:rPr>
        <w:t>VII</w:t>
      </w:r>
    </w:p>
    <w:p w:rsidR="00841AED" w:rsidRDefault="00391B6D">
      <w:pPr>
        <w:jc w:val="center"/>
        <w:rPr>
          <w:rFonts w:ascii="Calibri" w:hAnsi="Calibri"/>
        </w:rPr>
      </w:pPr>
      <w:r>
        <w:rPr>
          <w:rFonts w:ascii="Calibri" w:eastAsia="Times New Roman" w:hAnsi="Calibri" w:cs="Times New Roman"/>
          <w:b/>
          <w:sz w:val="24"/>
          <w:szCs w:val="24"/>
        </w:rPr>
        <w:t>Wymagania w zakresie migracji danych</w:t>
      </w:r>
    </w:p>
    <w:p w:rsidR="00841AED" w:rsidRDefault="00391B6D">
      <w:pPr>
        <w:jc w:val="center"/>
        <w:rPr>
          <w:rFonts w:ascii="Calibri" w:hAnsi="Calibri"/>
        </w:rPr>
      </w:pPr>
      <w:r>
        <w:rPr>
          <w:rFonts w:ascii="Calibri" w:eastAsia="Times New Roman" w:hAnsi="Calibri" w:cs="Times New Roman"/>
          <w:sz w:val="24"/>
          <w:szCs w:val="24"/>
        </w:rPr>
        <w:t xml:space="preserve"> </w:t>
      </w:r>
    </w:p>
    <w:p w:rsidR="00841AED" w:rsidRDefault="00391B6D">
      <w:pPr>
        <w:numPr>
          <w:ilvl w:val="0"/>
          <w:numId w:val="3"/>
        </w:numPr>
        <w:ind w:hanging="360"/>
        <w:contextualSpacing/>
        <w:jc w:val="both"/>
        <w:rPr>
          <w:rFonts w:ascii="Calibri" w:eastAsia="Times New Roman" w:hAnsi="Calibri" w:cs="Times New Roman"/>
          <w:sz w:val="24"/>
          <w:szCs w:val="24"/>
        </w:rPr>
      </w:pPr>
      <w:r>
        <w:rPr>
          <w:rFonts w:ascii="Calibri" w:eastAsia="Times New Roman" w:hAnsi="Calibri" w:cs="Times New Roman"/>
          <w:sz w:val="24"/>
          <w:szCs w:val="24"/>
        </w:rPr>
        <w:t>Migracja jest jednym z elementów składowych procesu wdrożenia. W ramach budowy SI wystąpi konieczność zachowania/migracji istniejących danych do SI. Zakres, sposób migracji danych oraz dostępny czas na wykonanie Migracji produkcyjnej, zostanie uzgodniony z Zamawiającym.</w:t>
      </w:r>
    </w:p>
    <w:p w:rsidR="00841AED" w:rsidRDefault="00391B6D">
      <w:pPr>
        <w:numPr>
          <w:ilvl w:val="0"/>
          <w:numId w:val="3"/>
        </w:numPr>
        <w:ind w:hanging="360"/>
        <w:contextualSpacing/>
        <w:jc w:val="both"/>
        <w:rPr>
          <w:rFonts w:ascii="Calibri" w:eastAsia="Times New Roman" w:hAnsi="Calibri" w:cs="Times New Roman"/>
          <w:color w:val="000000" w:themeColor="text1"/>
          <w:sz w:val="24"/>
          <w:szCs w:val="24"/>
        </w:rPr>
      </w:pPr>
      <w:r>
        <w:rPr>
          <w:rFonts w:ascii="Calibri" w:eastAsia="Times New Roman" w:hAnsi="Calibri" w:cs="Times New Roman"/>
          <w:sz w:val="24"/>
          <w:szCs w:val="24"/>
        </w:rPr>
        <w:t xml:space="preserve">Wymagane jest przeniesienie istniejących danych, które znajdują się w rejestrach         i bazach danych istniejących systemów informatycznych w następującym zakresie: </w:t>
      </w:r>
      <w:r>
        <w:rPr>
          <w:rFonts w:ascii="Calibri" w:eastAsia="Times New Roman" w:hAnsi="Calibri" w:cs="Times New Roman"/>
          <w:color w:val="000000" w:themeColor="text1"/>
          <w:sz w:val="24"/>
          <w:szCs w:val="24"/>
        </w:rPr>
        <w:t>dane osobowe pacjentów (imię i nazwisko, PESEL, dane adresowe itp.), historii wizyt (data, lekarz, poradnia, ICD 9, ICD 10, dane ze skierowania) oraz kolejki oczekujących, a także wszelkich danych, których przeniesienie będzie możliwe bez znacznych nakładów pracy i możliwe technicznie bez generowania poważnych i istotnych błędów migracji.</w:t>
      </w:r>
    </w:p>
    <w:p w:rsidR="00841AED" w:rsidRDefault="00391B6D">
      <w:pPr>
        <w:numPr>
          <w:ilvl w:val="0"/>
          <w:numId w:val="3"/>
        </w:numPr>
        <w:ind w:hanging="360"/>
        <w:contextualSpacing/>
        <w:jc w:val="both"/>
        <w:rPr>
          <w:rFonts w:ascii="Calibri" w:eastAsia="Times New Roman" w:hAnsi="Calibri" w:cs="Times New Roman"/>
          <w:color w:val="000000" w:themeColor="text1"/>
          <w:sz w:val="24"/>
          <w:szCs w:val="24"/>
        </w:rPr>
      </w:pPr>
      <w:r>
        <w:rPr>
          <w:rFonts w:ascii="Calibri" w:eastAsia="Times New Roman" w:hAnsi="Calibri" w:cs="Times New Roman"/>
          <w:color w:val="000000" w:themeColor="text1"/>
          <w:sz w:val="24"/>
          <w:szCs w:val="24"/>
        </w:rPr>
        <w:t>Rozliczenia kontraktów z NFZ musi umożliwiać, po przeniesieniu danych, korygowanie rozliczeń, rachunków w wymaganej przez NFZ liczbie lat wstecz.</w:t>
      </w:r>
    </w:p>
    <w:p w:rsidR="00841AED" w:rsidRDefault="00391B6D">
      <w:pPr>
        <w:numPr>
          <w:ilvl w:val="0"/>
          <w:numId w:val="3"/>
        </w:numPr>
        <w:ind w:hanging="360"/>
        <w:contextualSpacing/>
        <w:jc w:val="both"/>
        <w:rPr>
          <w:rFonts w:ascii="Calibri" w:eastAsia="Times New Roman" w:hAnsi="Calibri" w:cs="Times New Roman"/>
          <w:sz w:val="24"/>
          <w:szCs w:val="24"/>
        </w:rPr>
      </w:pPr>
      <w:r>
        <w:rPr>
          <w:rFonts w:ascii="Calibri" w:eastAsia="Times New Roman" w:hAnsi="Calibri" w:cs="Times New Roman"/>
          <w:color w:val="000000" w:themeColor="text1"/>
          <w:sz w:val="24"/>
          <w:szCs w:val="24"/>
        </w:rPr>
        <w:t xml:space="preserve">Przeniesione (zmigrowane) dane muszą być dostępne dla użytkowników bezpośrednio </w:t>
      </w:r>
      <w:r>
        <w:rPr>
          <w:rFonts w:ascii="Calibri" w:eastAsia="Times New Roman" w:hAnsi="Calibri" w:cs="Times New Roman"/>
          <w:sz w:val="24"/>
          <w:szCs w:val="24"/>
        </w:rPr>
        <w:t>z poziomu nowego oprogramowania aplikacyjnego, tak samo jak nowo wprowadzane.</w:t>
      </w:r>
    </w:p>
    <w:p w:rsidR="00841AED" w:rsidRDefault="00391B6D">
      <w:pPr>
        <w:numPr>
          <w:ilvl w:val="0"/>
          <w:numId w:val="3"/>
        </w:numPr>
        <w:ind w:hanging="360"/>
        <w:contextualSpacing/>
        <w:jc w:val="both"/>
        <w:rPr>
          <w:rFonts w:ascii="Calibri" w:eastAsia="Times New Roman" w:hAnsi="Calibri" w:cs="Times New Roman"/>
          <w:sz w:val="24"/>
          <w:szCs w:val="24"/>
        </w:rPr>
      </w:pPr>
      <w:r>
        <w:rPr>
          <w:rFonts w:ascii="Calibri" w:eastAsia="Times New Roman" w:hAnsi="Calibri" w:cs="Times New Roman"/>
          <w:sz w:val="24"/>
          <w:szCs w:val="24"/>
        </w:rPr>
        <w:t>Wykonawca zobowiązany jest usunąć wszelkie błędy w danych zarówno historycznych jak i bieżących powstałych w wyniku migracji.</w:t>
      </w:r>
    </w:p>
    <w:p w:rsidR="00841AED" w:rsidRDefault="00841AED">
      <w:pPr>
        <w:jc w:val="center"/>
        <w:rPr>
          <w:rFonts w:ascii="Calibri" w:eastAsia="Times New Roman" w:hAnsi="Calibri" w:cs="Times New Roman"/>
          <w:sz w:val="24"/>
          <w:szCs w:val="24"/>
        </w:rPr>
      </w:pPr>
    </w:p>
    <w:p w:rsidR="00841AED" w:rsidRDefault="00391B6D">
      <w:pPr>
        <w:jc w:val="center"/>
        <w:rPr>
          <w:rFonts w:ascii="Calibri" w:hAnsi="Calibri"/>
        </w:rPr>
      </w:pPr>
      <w:r>
        <w:rPr>
          <w:rFonts w:ascii="Calibri" w:eastAsia="Times New Roman" w:hAnsi="Calibri" w:cs="Times New Roman"/>
          <w:b/>
          <w:sz w:val="24"/>
          <w:szCs w:val="24"/>
        </w:rPr>
        <w:t>VIII</w:t>
      </w:r>
    </w:p>
    <w:p w:rsidR="00841AED" w:rsidRDefault="00391B6D">
      <w:pPr>
        <w:jc w:val="center"/>
        <w:rPr>
          <w:rFonts w:ascii="Calibri" w:hAnsi="Calibri"/>
        </w:rPr>
      </w:pPr>
      <w:r>
        <w:rPr>
          <w:rFonts w:ascii="Calibri" w:eastAsia="Times New Roman" w:hAnsi="Calibri" w:cs="Times New Roman"/>
          <w:b/>
          <w:sz w:val="24"/>
          <w:szCs w:val="24"/>
        </w:rPr>
        <w:t>Terminy realizacji zamówienia</w:t>
      </w:r>
    </w:p>
    <w:p w:rsidR="00841AED" w:rsidRDefault="00391B6D">
      <w:pPr>
        <w:jc w:val="center"/>
        <w:rPr>
          <w:rFonts w:ascii="Calibri" w:hAnsi="Calibri"/>
        </w:rPr>
      </w:pPr>
      <w:r>
        <w:rPr>
          <w:rFonts w:ascii="Calibri" w:eastAsia="Times New Roman" w:hAnsi="Calibri" w:cs="Times New Roman"/>
          <w:sz w:val="24"/>
          <w:szCs w:val="24"/>
        </w:rPr>
        <w:t xml:space="preserve"> </w:t>
      </w:r>
    </w:p>
    <w:p w:rsidR="00841AED" w:rsidRDefault="00391B6D">
      <w:pPr>
        <w:numPr>
          <w:ilvl w:val="0"/>
          <w:numId w:val="7"/>
        </w:numPr>
        <w:ind w:hanging="360"/>
        <w:contextualSpacing/>
        <w:jc w:val="both"/>
        <w:rPr>
          <w:rFonts w:ascii="Calibri" w:eastAsia="Times New Roman" w:hAnsi="Calibri" w:cs="Times New Roman"/>
          <w:color w:val="000000" w:themeColor="text1"/>
          <w:sz w:val="24"/>
          <w:szCs w:val="24"/>
        </w:rPr>
      </w:pPr>
      <w:r>
        <w:rPr>
          <w:rFonts w:ascii="Calibri" w:eastAsia="Times New Roman" w:hAnsi="Calibri" w:cs="Times New Roman"/>
          <w:color w:val="000000" w:themeColor="text1"/>
          <w:sz w:val="24"/>
          <w:szCs w:val="24"/>
        </w:rPr>
        <w:t>Termin realizacji dostawy Systemu Informatycznego, obejmującego fizyczne zamontowanie serwera, stacji roboczych i pozostałych urządzeń, instalację oprogramowania serwerowego i końcowego, konfigurację VPN i przygotowanie systemu do pracy – nie później niż w ciągu 40 dni od dnia podpisania umowy.</w:t>
      </w:r>
    </w:p>
    <w:p w:rsidR="00841AED" w:rsidRDefault="00391B6D">
      <w:pPr>
        <w:numPr>
          <w:ilvl w:val="0"/>
          <w:numId w:val="7"/>
        </w:numPr>
        <w:ind w:hanging="360"/>
        <w:contextualSpacing/>
        <w:jc w:val="both"/>
        <w:rPr>
          <w:rFonts w:ascii="Calibri" w:eastAsia="Times New Roman" w:hAnsi="Calibri" w:cs="Times New Roman"/>
          <w:color w:val="000000" w:themeColor="text1"/>
          <w:sz w:val="24"/>
          <w:szCs w:val="24"/>
        </w:rPr>
      </w:pPr>
      <w:r>
        <w:rPr>
          <w:rFonts w:ascii="Calibri" w:eastAsia="Times New Roman" w:hAnsi="Calibri" w:cs="Times New Roman"/>
          <w:color w:val="000000" w:themeColor="text1"/>
          <w:sz w:val="24"/>
          <w:szCs w:val="24"/>
        </w:rPr>
        <w:t>Termin realizacji wdrożenia Systemu Informatycznego obejmujący szkolenie personelu, szkolenie administratorów, przeniesienie danych z poprzedniego Systemu w zakresie przewidzianym przez Zamawiającego, robocze uruchomienie Systemu        z zapewnieniem działania pełnej funkcjonalności – nie później niż w ciągu 180 dni od dnia podpisania umowy.</w:t>
      </w:r>
    </w:p>
    <w:p w:rsidR="00841AED" w:rsidRDefault="00391B6D">
      <w:pPr>
        <w:ind w:firstLine="720"/>
        <w:jc w:val="both"/>
        <w:rPr>
          <w:rFonts w:ascii="Calibri" w:hAnsi="Calibri"/>
        </w:rPr>
      </w:pPr>
      <w:r>
        <w:rPr>
          <w:rFonts w:ascii="Calibri" w:eastAsia="Times New Roman" w:hAnsi="Calibri" w:cs="Times New Roman"/>
          <w:sz w:val="24"/>
          <w:szCs w:val="24"/>
        </w:rPr>
        <w:t xml:space="preserve"> </w:t>
      </w:r>
    </w:p>
    <w:p w:rsidR="00841AED" w:rsidRDefault="00391B6D">
      <w:pPr>
        <w:spacing w:line="240" w:lineRule="auto"/>
        <w:jc w:val="both"/>
        <w:rPr>
          <w:rFonts w:ascii="Calibri" w:hAnsi="Calibri" w:cs="Times New Roman"/>
          <w:sz w:val="24"/>
          <w:szCs w:val="24"/>
        </w:rPr>
      </w:pPr>
      <w:r>
        <w:rPr>
          <w:rFonts w:ascii="Calibri" w:eastAsia="Times New Roman" w:hAnsi="Calibri" w:cs="Times New Roman"/>
          <w:sz w:val="24"/>
          <w:szCs w:val="24"/>
        </w:rPr>
        <w:t xml:space="preserve">Dostawca jest zobowiązany opracować i dostarczyć Zamawiającemu w terminie 14 dni licząc od dnia zawarcia umowy, szczegółowy harmonogram realizacji zamówienia (w tym poszczególnych jego części) z uwzględnieniem terminów i podziału określonych przez Zamawiającego. </w:t>
      </w:r>
    </w:p>
    <w:p w:rsidR="00841AED" w:rsidRDefault="00841AED">
      <w:pPr>
        <w:ind w:firstLine="720"/>
        <w:jc w:val="both"/>
        <w:rPr>
          <w:rFonts w:ascii="Calibri" w:hAnsi="Calibri"/>
        </w:rPr>
      </w:pPr>
    </w:p>
    <w:p w:rsidR="00841AED" w:rsidRDefault="00841AED">
      <w:pPr>
        <w:jc w:val="both"/>
        <w:rPr>
          <w:rFonts w:ascii="Calibri" w:eastAsia="Times New Roman" w:hAnsi="Calibri" w:cs="Times New Roman"/>
          <w:sz w:val="24"/>
          <w:szCs w:val="24"/>
        </w:rPr>
      </w:pPr>
    </w:p>
    <w:p w:rsidR="00841AED" w:rsidRDefault="00391B6D">
      <w:pPr>
        <w:rPr>
          <w:rFonts w:ascii="Calibri" w:eastAsia="Times New Roman" w:hAnsi="Calibri" w:cs="Times New Roman"/>
          <w:b/>
          <w:sz w:val="24"/>
          <w:szCs w:val="24"/>
        </w:rPr>
      </w:pPr>
      <w:r>
        <w:br w:type="page"/>
      </w:r>
    </w:p>
    <w:p w:rsidR="00841AED" w:rsidRDefault="00391B6D">
      <w:pPr>
        <w:jc w:val="center"/>
        <w:rPr>
          <w:rFonts w:ascii="Calibri" w:hAnsi="Calibri"/>
        </w:rPr>
      </w:pPr>
      <w:r>
        <w:rPr>
          <w:rFonts w:ascii="Calibri" w:eastAsia="Times New Roman" w:hAnsi="Calibri" w:cs="Times New Roman"/>
          <w:b/>
          <w:sz w:val="24"/>
          <w:szCs w:val="24"/>
        </w:rPr>
        <w:t>IX</w:t>
      </w:r>
    </w:p>
    <w:p w:rsidR="00841AED" w:rsidRDefault="00391B6D">
      <w:pPr>
        <w:jc w:val="center"/>
        <w:rPr>
          <w:rFonts w:ascii="Calibri" w:hAnsi="Calibri"/>
        </w:rPr>
      </w:pPr>
      <w:r>
        <w:rPr>
          <w:rFonts w:ascii="Calibri" w:eastAsia="Times New Roman" w:hAnsi="Calibri" w:cs="Times New Roman"/>
          <w:b/>
          <w:sz w:val="24"/>
          <w:szCs w:val="24"/>
        </w:rPr>
        <w:t>S</w:t>
      </w:r>
      <w:r>
        <w:rPr>
          <w:rFonts w:ascii="Calibri" w:eastAsia="Times New Roman" w:hAnsi="Calibri" w:cs="Times New Roman"/>
          <w:sz w:val="24"/>
          <w:szCs w:val="24"/>
        </w:rPr>
        <w:t>ł</w:t>
      </w:r>
      <w:r>
        <w:rPr>
          <w:rFonts w:ascii="Calibri" w:eastAsia="Times New Roman" w:hAnsi="Calibri" w:cs="Times New Roman"/>
          <w:b/>
          <w:sz w:val="24"/>
          <w:szCs w:val="24"/>
        </w:rPr>
        <w:t>ownik pojęć</w:t>
      </w:r>
    </w:p>
    <w:p w:rsidR="00841AED" w:rsidRDefault="00391B6D">
      <w:pPr>
        <w:jc w:val="both"/>
        <w:rPr>
          <w:rFonts w:ascii="Calibri" w:hAnsi="Calibri"/>
        </w:rPr>
      </w:pPr>
      <w:r>
        <w:rPr>
          <w:rFonts w:ascii="Calibri" w:eastAsia="Times New Roman" w:hAnsi="Calibri" w:cs="Times New Roman"/>
          <w:sz w:val="24"/>
          <w:szCs w:val="24"/>
        </w:rPr>
        <w:t xml:space="preserve"> </w:t>
      </w:r>
    </w:p>
    <w:p w:rsidR="00841AED" w:rsidRDefault="00391B6D">
      <w:pPr>
        <w:spacing w:line="240" w:lineRule="auto"/>
        <w:jc w:val="both"/>
        <w:rPr>
          <w:rFonts w:ascii="Calibri" w:hAnsi="Calibri" w:cs="Times New Roman"/>
          <w:sz w:val="24"/>
          <w:szCs w:val="24"/>
        </w:rPr>
      </w:pPr>
      <w:r>
        <w:rPr>
          <w:rFonts w:ascii="Calibri" w:hAnsi="Calibri" w:cs="Times New Roman"/>
          <w:b/>
          <w:sz w:val="24"/>
          <w:szCs w:val="24"/>
        </w:rPr>
        <w:t xml:space="preserve">Użytkownik </w:t>
      </w:r>
      <w:r>
        <w:rPr>
          <w:rFonts w:ascii="Calibri" w:hAnsi="Calibri" w:cs="Times New Roman"/>
          <w:sz w:val="24"/>
          <w:szCs w:val="24"/>
        </w:rPr>
        <w:t>- osoba należąca do personelu Zamawiającego, posiadającą uprawnienia do korzystania z danego Modułu Oprogramowania Aplikacyjnego, nadane jej przez Wykonawcę lub Zamawiającego.</w:t>
      </w:r>
    </w:p>
    <w:p w:rsidR="00841AED" w:rsidRDefault="00391B6D">
      <w:pPr>
        <w:pStyle w:val="Default"/>
        <w:jc w:val="both"/>
        <w:rPr>
          <w:rFonts w:ascii="Calibri" w:hAnsi="Calibri"/>
        </w:rPr>
      </w:pPr>
      <w:r>
        <w:rPr>
          <w:rFonts w:ascii="Calibri" w:hAnsi="Calibri"/>
          <w:b/>
        </w:rPr>
        <w:t>System Informatyczny –</w:t>
      </w:r>
      <w:r>
        <w:rPr>
          <w:rFonts w:ascii="Calibri" w:hAnsi="Calibri"/>
        </w:rPr>
        <w:t xml:space="preserve"> zbiór oprogramowania systemowego, aplikacji, stacji roboczych, serwerów, urządzeń peryferyjnych, oprogramowania serwerowego, oprogramowania bazodanowego, wykonujących swoje procedury w interakcji ze sobą, składających się na połączone, bezpieczne, wydajne środowisko pracy do którego prawa autorskie i majątkowe przysługują autorowi lub/i Wykonawcy.</w:t>
      </w:r>
    </w:p>
    <w:p w:rsidR="00841AED" w:rsidRDefault="00391B6D">
      <w:pPr>
        <w:spacing w:line="240" w:lineRule="auto"/>
        <w:jc w:val="both"/>
        <w:rPr>
          <w:rFonts w:ascii="Calibri" w:hAnsi="Calibri" w:cs="Times New Roman"/>
          <w:sz w:val="24"/>
          <w:szCs w:val="24"/>
        </w:rPr>
      </w:pPr>
      <w:r>
        <w:rPr>
          <w:rFonts w:ascii="Calibri" w:hAnsi="Calibri" w:cs="Times New Roman"/>
          <w:b/>
          <w:sz w:val="24"/>
          <w:szCs w:val="24"/>
        </w:rPr>
        <w:t xml:space="preserve">Moduł Oprogramowania </w:t>
      </w:r>
      <w:r>
        <w:rPr>
          <w:rFonts w:ascii="Calibri" w:hAnsi="Calibri" w:cs="Times New Roman"/>
          <w:sz w:val="24"/>
          <w:szCs w:val="24"/>
        </w:rPr>
        <w:t xml:space="preserve">- program komputerowy będący częścią składową Oprogramowania, charakteryzujący się spójnym zakresem merytorycznym realizowanych funkcji, wykonujący swoje procedury w interakcji z innymi Aplikacjami wchodzącymi w skład Systemu Informatycznego </w:t>
      </w:r>
    </w:p>
    <w:p w:rsidR="00841AED" w:rsidRDefault="00391B6D">
      <w:pPr>
        <w:spacing w:line="240" w:lineRule="auto"/>
        <w:jc w:val="both"/>
        <w:rPr>
          <w:rFonts w:ascii="Calibri" w:hAnsi="Calibri" w:cs="Times New Roman"/>
          <w:sz w:val="24"/>
          <w:szCs w:val="24"/>
        </w:rPr>
      </w:pPr>
      <w:r>
        <w:rPr>
          <w:rFonts w:ascii="Calibri" w:hAnsi="Calibri" w:cs="Times New Roman"/>
          <w:b/>
          <w:sz w:val="24"/>
          <w:szCs w:val="24"/>
        </w:rPr>
        <w:t xml:space="preserve">Oprogramowanie Bazodanowe - </w:t>
      </w:r>
      <w:r>
        <w:rPr>
          <w:rFonts w:ascii="Calibri" w:hAnsi="Calibri" w:cs="Times New Roman"/>
          <w:sz w:val="24"/>
          <w:szCs w:val="24"/>
        </w:rPr>
        <w:t>program komputerowy umożliwiający gromadzenie danych, stanowiące podstawę działania systemu Wykonawcy</w:t>
      </w:r>
    </w:p>
    <w:p w:rsidR="00841AED" w:rsidRDefault="00391B6D">
      <w:pPr>
        <w:spacing w:line="240" w:lineRule="auto"/>
        <w:jc w:val="both"/>
        <w:rPr>
          <w:rFonts w:ascii="Calibri" w:hAnsi="Calibri" w:cs="Times New Roman"/>
          <w:sz w:val="24"/>
          <w:szCs w:val="24"/>
        </w:rPr>
      </w:pPr>
      <w:r>
        <w:rPr>
          <w:rFonts w:ascii="Calibri" w:hAnsi="Calibri" w:cs="Times New Roman"/>
          <w:b/>
          <w:sz w:val="24"/>
          <w:szCs w:val="24"/>
        </w:rPr>
        <w:t>Oprogramowanie Systemowe</w:t>
      </w:r>
      <w:r>
        <w:rPr>
          <w:rFonts w:ascii="Calibri" w:hAnsi="Calibri" w:cs="Times New Roman"/>
          <w:sz w:val="24"/>
          <w:szCs w:val="24"/>
        </w:rPr>
        <w:t xml:space="preserve"> - Oznacza programy komputerowe niezbędne do prawidłowego działania Oprogramowania Aplikacyjnego i Oprogramowania Bazodanowego, ale nie wchodzące w skład Oprogramowania Aplikacyjnego i Oprogramowania Bazodanowego, zainstalowane przez Wykonawcę na Serwerze i Stacjach Roboczych</w:t>
      </w:r>
    </w:p>
    <w:p w:rsidR="00841AED" w:rsidRDefault="00391B6D">
      <w:pPr>
        <w:spacing w:line="240" w:lineRule="auto"/>
        <w:jc w:val="both"/>
      </w:pPr>
      <w:r>
        <w:rPr>
          <w:rFonts w:ascii="Calibri" w:hAnsi="Calibri" w:cs="Times New Roman"/>
          <w:b/>
          <w:bCs/>
          <w:sz w:val="24"/>
          <w:szCs w:val="24"/>
        </w:rPr>
        <w:t>PRINCE2</w:t>
      </w:r>
      <w:r>
        <w:rPr>
          <w:rFonts w:ascii="Calibri" w:hAnsi="Calibri" w:cs="Times New Roman"/>
          <w:sz w:val="24"/>
          <w:szCs w:val="24"/>
        </w:rPr>
        <w:t xml:space="preserve"> - certyfikat z metodyki </w:t>
      </w:r>
      <w:hyperlink r:id="rId8">
        <w:r>
          <w:rPr>
            <w:rStyle w:val="czeinternetowe"/>
            <w:rFonts w:ascii="Calibri" w:hAnsi="Calibri" w:cs="Times New Roman"/>
            <w:sz w:val="24"/>
            <w:szCs w:val="24"/>
          </w:rPr>
          <w:t>zarządzania projektami</w:t>
        </w:r>
      </w:hyperlink>
      <w:r>
        <w:rPr>
          <w:rFonts w:ascii="Calibri" w:hAnsi="Calibri" w:cs="Times New Roman"/>
          <w:sz w:val="24"/>
          <w:szCs w:val="24"/>
        </w:rPr>
        <w:t xml:space="preserve"> opartej na produktach</w:t>
      </w:r>
    </w:p>
    <w:p w:rsidR="00841AED" w:rsidRDefault="00391B6D">
      <w:pPr>
        <w:spacing w:line="240" w:lineRule="auto"/>
        <w:jc w:val="both"/>
        <w:rPr>
          <w:rFonts w:ascii="Calibri" w:hAnsi="Calibri" w:cs="Times New Roman"/>
          <w:sz w:val="24"/>
          <w:szCs w:val="24"/>
        </w:rPr>
      </w:pPr>
      <w:r>
        <w:rPr>
          <w:rFonts w:ascii="Calibri" w:hAnsi="Calibri" w:cs="Times New Roman"/>
          <w:b/>
          <w:sz w:val="24"/>
          <w:szCs w:val="24"/>
        </w:rPr>
        <w:t xml:space="preserve">Stacja Robocza </w:t>
      </w:r>
      <w:r>
        <w:rPr>
          <w:rFonts w:ascii="Calibri" w:hAnsi="Calibri" w:cs="Times New Roman"/>
          <w:sz w:val="24"/>
          <w:szCs w:val="24"/>
        </w:rPr>
        <w:t>- komputery klasy PC z monitorem</w:t>
      </w:r>
    </w:p>
    <w:p w:rsidR="00841AED" w:rsidRDefault="00391B6D">
      <w:pPr>
        <w:spacing w:line="240" w:lineRule="auto"/>
        <w:jc w:val="both"/>
        <w:rPr>
          <w:rFonts w:ascii="Calibri" w:hAnsi="Calibri" w:cs="Times New Roman"/>
          <w:sz w:val="24"/>
          <w:szCs w:val="24"/>
        </w:rPr>
      </w:pPr>
      <w:r>
        <w:rPr>
          <w:rFonts w:ascii="Calibri" w:hAnsi="Calibri" w:cs="Times New Roman"/>
          <w:b/>
          <w:sz w:val="24"/>
          <w:szCs w:val="24"/>
        </w:rPr>
        <w:t xml:space="preserve">Serwer </w:t>
      </w:r>
      <w:r>
        <w:rPr>
          <w:rFonts w:ascii="Calibri" w:hAnsi="Calibri" w:cs="Times New Roman"/>
          <w:sz w:val="24"/>
          <w:szCs w:val="24"/>
        </w:rPr>
        <w:t>- Oznacza sprzęt komputerowy o określonych parametrach dostarczony przez wykonawcę i przeznaczony do gromadzenia i przetwarzania danych oraz udostępniania           i realizacji usług sieciowych</w:t>
      </w:r>
    </w:p>
    <w:p w:rsidR="00841AED" w:rsidRDefault="00391B6D">
      <w:pPr>
        <w:spacing w:line="240" w:lineRule="auto"/>
        <w:jc w:val="both"/>
        <w:rPr>
          <w:rFonts w:ascii="Calibri" w:hAnsi="Calibri" w:cs="Times New Roman"/>
          <w:sz w:val="24"/>
          <w:szCs w:val="24"/>
        </w:rPr>
      </w:pPr>
      <w:r>
        <w:rPr>
          <w:rFonts w:ascii="Calibri" w:hAnsi="Calibri" w:cs="Times New Roman"/>
          <w:b/>
          <w:sz w:val="24"/>
          <w:szCs w:val="24"/>
        </w:rPr>
        <w:t>Usługa wdrożeniowa</w:t>
      </w:r>
      <w:r>
        <w:rPr>
          <w:rFonts w:ascii="Calibri" w:hAnsi="Calibri" w:cs="Times New Roman"/>
          <w:sz w:val="24"/>
          <w:szCs w:val="24"/>
        </w:rPr>
        <w:t xml:space="preserve"> - całokształt usług świadczonych przez Wykonawcę, obejmujący m.in.: usługi instalacji, konfiguracji i szkolenia personelu, których celem jest doprowadzenie do uruchomienia pracy Systemu Informatycznego.</w:t>
      </w:r>
    </w:p>
    <w:p w:rsidR="00841AED" w:rsidRDefault="00391B6D">
      <w:pPr>
        <w:spacing w:line="240" w:lineRule="auto"/>
        <w:jc w:val="both"/>
        <w:rPr>
          <w:rFonts w:ascii="Calibri" w:hAnsi="Calibri" w:cs="Times New Roman"/>
          <w:sz w:val="24"/>
          <w:szCs w:val="24"/>
        </w:rPr>
      </w:pPr>
      <w:r>
        <w:rPr>
          <w:rFonts w:ascii="Calibri" w:hAnsi="Calibri" w:cs="Times New Roman"/>
          <w:b/>
          <w:sz w:val="24"/>
          <w:szCs w:val="24"/>
        </w:rPr>
        <w:t>Utrzymanie Systemu w okresie pogwarancyjnym</w:t>
      </w:r>
      <w:r>
        <w:rPr>
          <w:rFonts w:ascii="Calibri" w:hAnsi="Calibri" w:cs="Times New Roman"/>
          <w:sz w:val="24"/>
          <w:szCs w:val="24"/>
        </w:rPr>
        <w:t xml:space="preserve"> – całokształt czynności związanych                   z aktualizacją oprogramowania niezbędnego dla funkcjonowania Systemu Informatycznego, dostosowywania Systemu wynikającego ze zmian wprowadzanych przez Ustawodawcę                i Narodowy Fundusz Zdrowia, opracowywanie zmian związanych z przystosowywaniem funkcjonalności oprogramowania do potrzeb Zamawiającego, nadzór i konserwacja bieżącego użytkowania Systemu od strony sprzętowej i programowej </w:t>
      </w:r>
    </w:p>
    <w:p w:rsidR="00841AED" w:rsidRDefault="00391B6D">
      <w:pPr>
        <w:spacing w:line="240" w:lineRule="auto"/>
        <w:jc w:val="both"/>
      </w:pPr>
      <w:r>
        <w:rPr>
          <w:rFonts w:ascii="Calibri" w:hAnsi="Calibri" w:cs="Times New Roman"/>
          <w:b/>
          <w:sz w:val="24"/>
          <w:szCs w:val="24"/>
        </w:rPr>
        <w:t xml:space="preserve">Sieć teleinformatyczna </w:t>
      </w:r>
      <w:r>
        <w:rPr>
          <w:rFonts w:ascii="Calibri" w:hAnsi="Calibri" w:cs="Times New Roman"/>
          <w:sz w:val="24"/>
          <w:szCs w:val="24"/>
        </w:rPr>
        <w:t>- fizyczne okablowanie oraz mechanizm VPN łączący serwer ze stacjami roboczymi umożliwiające wymianę informacji</w:t>
      </w:r>
    </w:p>
    <w:sectPr w:rsidR="00841AED">
      <w:headerReference w:type="default" r:id="rId9"/>
      <w:footerReference w:type="default" r:id="rId10"/>
      <w:pgSz w:w="11906" w:h="16838"/>
      <w:pgMar w:top="1440" w:right="1440" w:bottom="1440" w:left="1440" w:header="708" w:footer="708" w:gutter="0"/>
      <w:pgNumType w:start="1"/>
      <w:cols w:space="708"/>
      <w:formProt w:val="0"/>
      <w:docGrid w:linePitch="24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1211" w:rsidRDefault="003F1211">
      <w:pPr>
        <w:spacing w:line="240" w:lineRule="auto"/>
      </w:pPr>
      <w:r>
        <w:separator/>
      </w:r>
    </w:p>
  </w:endnote>
  <w:endnote w:type="continuationSeparator" w:id="0">
    <w:p w:rsidR="003F1211" w:rsidRDefault="003F12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1"/>
    <w:family w:val="auto"/>
    <w:pitch w:val="variable"/>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211" w:rsidRDefault="003F1211">
    <w:pPr>
      <w:jc w:val="right"/>
    </w:pPr>
    <w:r>
      <w:fldChar w:fldCharType="begin"/>
    </w:r>
    <w:r>
      <w:instrText>PAGE</w:instrText>
    </w:r>
    <w:r>
      <w:fldChar w:fldCharType="separate"/>
    </w:r>
    <w:r w:rsidR="00987CA9">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1211" w:rsidRDefault="003F1211">
      <w:pPr>
        <w:spacing w:line="240" w:lineRule="auto"/>
      </w:pPr>
      <w:r>
        <w:separator/>
      </w:r>
    </w:p>
  </w:footnote>
  <w:footnote w:type="continuationSeparator" w:id="0">
    <w:p w:rsidR="003F1211" w:rsidRDefault="003F121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211" w:rsidRDefault="003F1211">
    <w:pPr>
      <w:pStyle w:val="Nagwek"/>
      <w:jc w:val="right"/>
      <w:rPr>
        <w:i/>
        <w:sz w:val="18"/>
        <w:szCs w:val="18"/>
      </w:rPr>
    </w:pPr>
    <w:r>
      <w:rPr>
        <w:i/>
        <w:sz w:val="18"/>
        <w:szCs w:val="18"/>
      </w:rPr>
      <w:t xml:space="preserve">Załącznik Nr 1 do SIWZ </w:t>
    </w:r>
  </w:p>
  <w:p w:rsidR="003F1211" w:rsidRDefault="003F1211">
    <w:pPr>
      <w:pStyle w:val="Nagwek"/>
      <w:jc w:val="right"/>
      <w:rPr>
        <w:i/>
        <w:sz w:val="18"/>
        <w:szCs w:val="18"/>
      </w:rPr>
    </w:pPr>
    <w:r>
      <w:rPr>
        <w:i/>
        <w:sz w:val="18"/>
        <w:szCs w:val="18"/>
      </w:rPr>
      <w:t>Znak sprawy SP ZOZ SzW/ PN2 /2017</w:t>
    </w:r>
  </w:p>
  <w:p w:rsidR="003F1211" w:rsidRDefault="003F1211">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40C3B"/>
    <w:multiLevelType w:val="multilevel"/>
    <w:tmpl w:val="C74AFFDA"/>
    <w:lvl w:ilvl="0">
      <w:start w:val="1"/>
      <w:numFmt w:val="decimal"/>
      <w:lvlText w:val="%1."/>
      <w:lvlJc w:val="left"/>
      <w:pPr>
        <w:ind w:left="720" w:firstLine="360"/>
      </w:pPr>
      <w:rPr>
        <w:rFonts w:ascii="Calibri" w:hAnsi="Calibri"/>
        <w:sz w:val="24"/>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1" w15:restartNumberingAfterBreak="0">
    <w:nsid w:val="2F9052F8"/>
    <w:multiLevelType w:val="multilevel"/>
    <w:tmpl w:val="642208EA"/>
    <w:lvl w:ilvl="0">
      <w:start w:val="1"/>
      <w:numFmt w:val="decimal"/>
      <w:lvlText w:val="%1."/>
      <w:lvlJc w:val="left"/>
      <w:pPr>
        <w:ind w:left="720" w:firstLine="360"/>
      </w:pPr>
      <w:rPr>
        <w:rFonts w:ascii="Calibri" w:hAnsi="Calibri"/>
        <w:sz w:val="24"/>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2" w15:restartNumberingAfterBreak="0">
    <w:nsid w:val="3F2645CA"/>
    <w:multiLevelType w:val="multilevel"/>
    <w:tmpl w:val="2C841FD4"/>
    <w:lvl w:ilvl="0">
      <w:start w:val="1"/>
      <w:numFmt w:val="bullet"/>
      <w:lvlText w:val=""/>
      <w:lvlJc w:val="left"/>
      <w:pPr>
        <w:ind w:left="720" w:firstLine="360"/>
      </w:pPr>
      <w:rPr>
        <w:rFonts w:ascii="Wingdings" w:hAnsi="Wingdings" w:cs="Wingdings" w:hint="default"/>
        <w:sz w:val="24"/>
        <w:u w:val="none"/>
      </w:rPr>
    </w:lvl>
    <w:lvl w:ilvl="1">
      <w:start w:val="1"/>
      <w:numFmt w:val="bullet"/>
      <w:lvlText w:val=""/>
      <w:lvlJc w:val="left"/>
      <w:pPr>
        <w:ind w:left="1440" w:firstLine="1080"/>
      </w:pPr>
      <w:rPr>
        <w:rFonts w:ascii="Wingdings 2" w:hAnsi="Wingdings 2" w:cs="Wingdings 2" w:hint="default"/>
        <w:u w:val="none"/>
      </w:rPr>
    </w:lvl>
    <w:lvl w:ilvl="2">
      <w:start w:val="1"/>
      <w:numFmt w:val="bullet"/>
      <w:lvlText w:val="■"/>
      <w:lvlJc w:val="left"/>
      <w:pPr>
        <w:ind w:left="2160" w:firstLine="1800"/>
      </w:pPr>
      <w:rPr>
        <w:rFonts w:ascii="OpenSymbol" w:hAnsi="OpenSymbol" w:cs="OpenSymbol" w:hint="default"/>
        <w:u w:val="none"/>
      </w:rPr>
    </w:lvl>
    <w:lvl w:ilvl="3">
      <w:start w:val="1"/>
      <w:numFmt w:val="bullet"/>
      <w:lvlText w:val=""/>
      <w:lvlJc w:val="left"/>
      <w:pPr>
        <w:ind w:left="2880" w:firstLine="2520"/>
      </w:pPr>
      <w:rPr>
        <w:rFonts w:ascii="Wingdings" w:hAnsi="Wingdings" w:cs="Wingdings" w:hint="default"/>
        <w:u w:val="none"/>
      </w:rPr>
    </w:lvl>
    <w:lvl w:ilvl="4">
      <w:start w:val="1"/>
      <w:numFmt w:val="bullet"/>
      <w:lvlText w:val=""/>
      <w:lvlJc w:val="left"/>
      <w:pPr>
        <w:ind w:left="3600" w:firstLine="3240"/>
      </w:pPr>
      <w:rPr>
        <w:rFonts w:ascii="Wingdings 2" w:hAnsi="Wingdings 2" w:cs="Wingdings 2" w:hint="default"/>
        <w:u w:val="none"/>
      </w:rPr>
    </w:lvl>
    <w:lvl w:ilvl="5">
      <w:start w:val="1"/>
      <w:numFmt w:val="bullet"/>
      <w:lvlText w:val="■"/>
      <w:lvlJc w:val="left"/>
      <w:pPr>
        <w:ind w:left="4320" w:firstLine="3960"/>
      </w:pPr>
      <w:rPr>
        <w:rFonts w:ascii="OpenSymbol" w:hAnsi="OpenSymbol" w:cs="OpenSymbol" w:hint="default"/>
        <w:u w:val="none"/>
      </w:rPr>
    </w:lvl>
    <w:lvl w:ilvl="6">
      <w:start w:val="1"/>
      <w:numFmt w:val="bullet"/>
      <w:lvlText w:val=""/>
      <w:lvlJc w:val="left"/>
      <w:pPr>
        <w:ind w:left="5040" w:firstLine="4680"/>
      </w:pPr>
      <w:rPr>
        <w:rFonts w:ascii="Wingdings" w:hAnsi="Wingdings" w:cs="Wingdings" w:hint="default"/>
        <w:u w:val="none"/>
      </w:rPr>
    </w:lvl>
    <w:lvl w:ilvl="7">
      <w:start w:val="1"/>
      <w:numFmt w:val="bullet"/>
      <w:lvlText w:val=""/>
      <w:lvlJc w:val="left"/>
      <w:pPr>
        <w:ind w:left="5760" w:firstLine="5400"/>
      </w:pPr>
      <w:rPr>
        <w:rFonts w:ascii="Wingdings 2" w:hAnsi="Wingdings 2" w:cs="Wingdings 2" w:hint="default"/>
        <w:u w:val="none"/>
      </w:rPr>
    </w:lvl>
    <w:lvl w:ilvl="8">
      <w:start w:val="1"/>
      <w:numFmt w:val="bullet"/>
      <w:lvlText w:val="■"/>
      <w:lvlJc w:val="left"/>
      <w:pPr>
        <w:ind w:left="6480" w:firstLine="6120"/>
      </w:pPr>
      <w:rPr>
        <w:rFonts w:ascii="OpenSymbol" w:hAnsi="OpenSymbol" w:cs="OpenSymbol" w:hint="default"/>
        <w:u w:val="none"/>
      </w:rPr>
    </w:lvl>
  </w:abstractNum>
  <w:abstractNum w:abstractNumId="3" w15:restartNumberingAfterBreak="0">
    <w:nsid w:val="48A46E29"/>
    <w:multiLevelType w:val="multilevel"/>
    <w:tmpl w:val="F5C4256A"/>
    <w:lvl w:ilvl="0">
      <w:start w:val="1"/>
      <w:numFmt w:val="decimal"/>
      <w:lvlText w:val="%1."/>
      <w:lvlJc w:val="left"/>
      <w:pPr>
        <w:ind w:left="720" w:firstLine="360"/>
      </w:pPr>
      <w:rPr>
        <w:rFonts w:ascii="Calibri" w:hAnsi="Calibri"/>
        <w:sz w:val="24"/>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4" w15:restartNumberingAfterBreak="0">
    <w:nsid w:val="525A13E2"/>
    <w:multiLevelType w:val="multilevel"/>
    <w:tmpl w:val="14C4047E"/>
    <w:lvl w:ilvl="0">
      <w:start w:val="1"/>
      <w:numFmt w:val="decimal"/>
      <w:lvlText w:val="%1."/>
      <w:lvlJc w:val="left"/>
      <w:pPr>
        <w:ind w:left="720" w:firstLine="360"/>
      </w:pPr>
      <w:rPr>
        <w:rFonts w:ascii="Calibri" w:hAnsi="Calibri"/>
        <w:sz w:val="24"/>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5" w15:restartNumberingAfterBreak="0">
    <w:nsid w:val="54440E7B"/>
    <w:multiLevelType w:val="multilevel"/>
    <w:tmpl w:val="5694D66C"/>
    <w:lvl w:ilvl="0">
      <w:start w:val="1"/>
      <w:numFmt w:val="bullet"/>
      <w:lvlText w:val=""/>
      <w:lvlJc w:val="left"/>
      <w:pPr>
        <w:ind w:left="720" w:firstLine="360"/>
      </w:pPr>
      <w:rPr>
        <w:rFonts w:ascii="Wingdings" w:hAnsi="Wingdings" w:cs="Wingdings" w:hint="default"/>
        <w:sz w:val="24"/>
        <w:u w:val="none"/>
      </w:rPr>
    </w:lvl>
    <w:lvl w:ilvl="1">
      <w:start w:val="1"/>
      <w:numFmt w:val="bullet"/>
      <w:lvlText w:val=""/>
      <w:lvlJc w:val="left"/>
      <w:pPr>
        <w:ind w:left="1440" w:firstLine="1080"/>
      </w:pPr>
      <w:rPr>
        <w:rFonts w:ascii="Wingdings 2" w:hAnsi="Wingdings 2" w:cs="Wingdings 2" w:hint="default"/>
        <w:u w:val="none"/>
      </w:rPr>
    </w:lvl>
    <w:lvl w:ilvl="2">
      <w:start w:val="1"/>
      <w:numFmt w:val="bullet"/>
      <w:lvlText w:val="■"/>
      <w:lvlJc w:val="left"/>
      <w:pPr>
        <w:ind w:left="2160" w:firstLine="1800"/>
      </w:pPr>
      <w:rPr>
        <w:rFonts w:ascii="OpenSymbol" w:hAnsi="OpenSymbol" w:cs="OpenSymbol" w:hint="default"/>
        <w:u w:val="none"/>
      </w:rPr>
    </w:lvl>
    <w:lvl w:ilvl="3">
      <w:start w:val="1"/>
      <w:numFmt w:val="bullet"/>
      <w:lvlText w:val=""/>
      <w:lvlJc w:val="left"/>
      <w:pPr>
        <w:ind w:left="2880" w:firstLine="2520"/>
      </w:pPr>
      <w:rPr>
        <w:rFonts w:ascii="Wingdings" w:hAnsi="Wingdings" w:cs="Wingdings" w:hint="default"/>
        <w:u w:val="none"/>
      </w:rPr>
    </w:lvl>
    <w:lvl w:ilvl="4">
      <w:start w:val="1"/>
      <w:numFmt w:val="bullet"/>
      <w:lvlText w:val=""/>
      <w:lvlJc w:val="left"/>
      <w:pPr>
        <w:ind w:left="3600" w:firstLine="3240"/>
      </w:pPr>
      <w:rPr>
        <w:rFonts w:ascii="Wingdings 2" w:hAnsi="Wingdings 2" w:cs="Wingdings 2" w:hint="default"/>
        <w:u w:val="none"/>
      </w:rPr>
    </w:lvl>
    <w:lvl w:ilvl="5">
      <w:start w:val="1"/>
      <w:numFmt w:val="bullet"/>
      <w:lvlText w:val="■"/>
      <w:lvlJc w:val="left"/>
      <w:pPr>
        <w:ind w:left="4320" w:firstLine="3960"/>
      </w:pPr>
      <w:rPr>
        <w:rFonts w:ascii="OpenSymbol" w:hAnsi="OpenSymbol" w:cs="OpenSymbol" w:hint="default"/>
        <w:u w:val="none"/>
      </w:rPr>
    </w:lvl>
    <w:lvl w:ilvl="6">
      <w:start w:val="1"/>
      <w:numFmt w:val="bullet"/>
      <w:lvlText w:val=""/>
      <w:lvlJc w:val="left"/>
      <w:pPr>
        <w:ind w:left="5040" w:firstLine="4680"/>
      </w:pPr>
      <w:rPr>
        <w:rFonts w:ascii="Wingdings" w:hAnsi="Wingdings" w:cs="Wingdings" w:hint="default"/>
        <w:u w:val="none"/>
      </w:rPr>
    </w:lvl>
    <w:lvl w:ilvl="7">
      <w:start w:val="1"/>
      <w:numFmt w:val="bullet"/>
      <w:lvlText w:val=""/>
      <w:lvlJc w:val="left"/>
      <w:pPr>
        <w:ind w:left="5760" w:firstLine="5400"/>
      </w:pPr>
      <w:rPr>
        <w:rFonts w:ascii="Wingdings 2" w:hAnsi="Wingdings 2" w:cs="Wingdings 2" w:hint="default"/>
        <w:u w:val="none"/>
      </w:rPr>
    </w:lvl>
    <w:lvl w:ilvl="8">
      <w:start w:val="1"/>
      <w:numFmt w:val="bullet"/>
      <w:lvlText w:val="■"/>
      <w:lvlJc w:val="left"/>
      <w:pPr>
        <w:ind w:left="6480" w:firstLine="6120"/>
      </w:pPr>
      <w:rPr>
        <w:rFonts w:ascii="OpenSymbol" w:hAnsi="OpenSymbol" w:cs="OpenSymbol" w:hint="default"/>
        <w:u w:val="none"/>
      </w:rPr>
    </w:lvl>
  </w:abstractNum>
  <w:abstractNum w:abstractNumId="6" w15:restartNumberingAfterBreak="0">
    <w:nsid w:val="5A4D02ED"/>
    <w:multiLevelType w:val="multilevel"/>
    <w:tmpl w:val="D0E8DB24"/>
    <w:lvl w:ilvl="0">
      <w:start w:val="1"/>
      <w:numFmt w:val="bullet"/>
      <w:lvlText w:val=""/>
      <w:lvlJc w:val="left"/>
      <w:pPr>
        <w:ind w:left="720" w:firstLine="360"/>
      </w:pPr>
      <w:rPr>
        <w:rFonts w:ascii="Wingdings" w:hAnsi="Wingdings" w:cs="Wingdings" w:hint="default"/>
        <w:sz w:val="24"/>
        <w:u w:val="none"/>
      </w:rPr>
    </w:lvl>
    <w:lvl w:ilvl="1">
      <w:start w:val="1"/>
      <w:numFmt w:val="bullet"/>
      <w:lvlText w:val=""/>
      <w:lvlJc w:val="left"/>
      <w:pPr>
        <w:ind w:left="1440" w:firstLine="1080"/>
      </w:pPr>
      <w:rPr>
        <w:rFonts w:ascii="Wingdings 2" w:hAnsi="Wingdings 2" w:cs="Wingdings 2" w:hint="default"/>
        <w:u w:val="none"/>
      </w:rPr>
    </w:lvl>
    <w:lvl w:ilvl="2">
      <w:start w:val="1"/>
      <w:numFmt w:val="bullet"/>
      <w:lvlText w:val="■"/>
      <w:lvlJc w:val="left"/>
      <w:pPr>
        <w:ind w:left="2160" w:firstLine="1800"/>
      </w:pPr>
      <w:rPr>
        <w:rFonts w:ascii="OpenSymbol" w:hAnsi="OpenSymbol" w:cs="OpenSymbol" w:hint="default"/>
        <w:u w:val="none"/>
      </w:rPr>
    </w:lvl>
    <w:lvl w:ilvl="3">
      <w:start w:val="1"/>
      <w:numFmt w:val="bullet"/>
      <w:lvlText w:val=""/>
      <w:lvlJc w:val="left"/>
      <w:pPr>
        <w:ind w:left="2880" w:firstLine="2520"/>
      </w:pPr>
      <w:rPr>
        <w:rFonts w:ascii="Wingdings" w:hAnsi="Wingdings" w:cs="Wingdings" w:hint="default"/>
        <w:u w:val="none"/>
      </w:rPr>
    </w:lvl>
    <w:lvl w:ilvl="4">
      <w:start w:val="1"/>
      <w:numFmt w:val="bullet"/>
      <w:lvlText w:val=""/>
      <w:lvlJc w:val="left"/>
      <w:pPr>
        <w:ind w:left="3600" w:firstLine="3240"/>
      </w:pPr>
      <w:rPr>
        <w:rFonts w:ascii="Wingdings 2" w:hAnsi="Wingdings 2" w:cs="Wingdings 2" w:hint="default"/>
        <w:u w:val="none"/>
      </w:rPr>
    </w:lvl>
    <w:lvl w:ilvl="5">
      <w:start w:val="1"/>
      <w:numFmt w:val="bullet"/>
      <w:lvlText w:val="■"/>
      <w:lvlJc w:val="left"/>
      <w:pPr>
        <w:ind w:left="4320" w:firstLine="3960"/>
      </w:pPr>
      <w:rPr>
        <w:rFonts w:ascii="OpenSymbol" w:hAnsi="OpenSymbol" w:cs="OpenSymbol" w:hint="default"/>
        <w:u w:val="none"/>
      </w:rPr>
    </w:lvl>
    <w:lvl w:ilvl="6">
      <w:start w:val="1"/>
      <w:numFmt w:val="bullet"/>
      <w:lvlText w:val=""/>
      <w:lvlJc w:val="left"/>
      <w:pPr>
        <w:ind w:left="5040" w:firstLine="4680"/>
      </w:pPr>
      <w:rPr>
        <w:rFonts w:ascii="Wingdings" w:hAnsi="Wingdings" w:cs="Wingdings" w:hint="default"/>
        <w:u w:val="none"/>
      </w:rPr>
    </w:lvl>
    <w:lvl w:ilvl="7">
      <w:start w:val="1"/>
      <w:numFmt w:val="bullet"/>
      <w:lvlText w:val=""/>
      <w:lvlJc w:val="left"/>
      <w:pPr>
        <w:ind w:left="5760" w:firstLine="5400"/>
      </w:pPr>
      <w:rPr>
        <w:rFonts w:ascii="Wingdings 2" w:hAnsi="Wingdings 2" w:cs="Wingdings 2" w:hint="default"/>
        <w:u w:val="none"/>
      </w:rPr>
    </w:lvl>
    <w:lvl w:ilvl="8">
      <w:start w:val="1"/>
      <w:numFmt w:val="bullet"/>
      <w:lvlText w:val="■"/>
      <w:lvlJc w:val="left"/>
      <w:pPr>
        <w:ind w:left="6480" w:firstLine="6120"/>
      </w:pPr>
      <w:rPr>
        <w:rFonts w:ascii="OpenSymbol" w:hAnsi="OpenSymbol" w:cs="OpenSymbol" w:hint="default"/>
        <w:u w:val="none"/>
      </w:rPr>
    </w:lvl>
  </w:abstractNum>
  <w:abstractNum w:abstractNumId="7" w15:restartNumberingAfterBreak="0">
    <w:nsid w:val="6F9616FC"/>
    <w:multiLevelType w:val="multilevel"/>
    <w:tmpl w:val="0F2ECCC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3"/>
  </w:num>
  <w:num w:numId="2">
    <w:abstractNumId w:val="5"/>
  </w:num>
  <w:num w:numId="3">
    <w:abstractNumId w:val="4"/>
  </w:num>
  <w:num w:numId="4">
    <w:abstractNumId w:val="6"/>
  </w:num>
  <w:num w:numId="5">
    <w:abstractNumId w:val="2"/>
  </w:num>
  <w:num w:numId="6">
    <w:abstractNumId w:val="1"/>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841AED"/>
    <w:rsid w:val="00157B28"/>
    <w:rsid w:val="00391B6D"/>
    <w:rsid w:val="003F1211"/>
    <w:rsid w:val="00841AED"/>
    <w:rsid w:val="008B007C"/>
    <w:rsid w:val="00987CA9"/>
    <w:rsid w:val="00F813C7"/>
    <w:rsid w:val="00FE2056"/>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DF6D95-D066-4B76-A975-A2A456B9F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Cs w:val="22"/>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523F0"/>
    <w:pPr>
      <w:spacing w:line="276" w:lineRule="auto"/>
    </w:pPr>
    <w:rPr>
      <w:sz w:val="22"/>
    </w:rPr>
  </w:style>
  <w:style w:type="paragraph" w:styleId="Nagwek1">
    <w:name w:val="heading 1"/>
    <w:basedOn w:val="Normalny"/>
    <w:qFormat/>
    <w:pPr>
      <w:keepNext/>
      <w:keepLines/>
      <w:spacing w:before="400" w:after="120"/>
      <w:contextualSpacing/>
      <w:outlineLvl w:val="0"/>
    </w:pPr>
    <w:rPr>
      <w:sz w:val="40"/>
      <w:szCs w:val="40"/>
    </w:rPr>
  </w:style>
  <w:style w:type="paragraph" w:styleId="Nagwek2">
    <w:name w:val="heading 2"/>
    <w:basedOn w:val="Normalny"/>
    <w:qFormat/>
    <w:pPr>
      <w:keepNext/>
      <w:keepLines/>
      <w:spacing w:before="360" w:after="120"/>
      <w:contextualSpacing/>
      <w:outlineLvl w:val="1"/>
    </w:pPr>
    <w:rPr>
      <w:sz w:val="32"/>
      <w:szCs w:val="32"/>
    </w:rPr>
  </w:style>
  <w:style w:type="paragraph" w:styleId="Nagwek3">
    <w:name w:val="heading 3"/>
    <w:basedOn w:val="Normalny"/>
    <w:qFormat/>
    <w:pPr>
      <w:keepNext/>
      <w:keepLines/>
      <w:spacing w:before="320" w:after="80"/>
      <w:contextualSpacing/>
      <w:outlineLvl w:val="2"/>
    </w:pPr>
    <w:rPr>
      <w:color w:val="434343"/>
      <w:sz w:val="28"/>
      <w:szCs w:val="28"/>
    </w:rPr>
  </w:style>
  <w:style w:type="paragraph" w:styleId="Nagwek4">
    <w:name w:val="heading 4"/>
    <w:basedOn w:val="Normalny"/>
    <w:qFormat/>
    <w:pPr>
      <w:keepNext/>
      <w:keepLines/>
      <w:spacing w:before="280" w:after="80"/>
      <w:contextualSpacing/>
      <w:outlineLvl w:val="3"/>
    </w:pPr>
    <w:rPr>
      <w:color w:val="666666"/>
      <w:sz w:val="24"/>
      <w:szCs w:val="24"/>
    </w:rPr>
  </w:style>
  <w:style w:type="paragraph" w:styleId="Nagwek5">
    <w:name w:val="heading 5"/>
    <w:basedOn w:val="Normalny"/>
    <w:qFormat/>
    <w:pPr>
      <w:keepNext/>
      <w:keepLines/>
      <w:spacing w:before="240" w:after="80"/>
      <w:contextualSpacing/>
      <w:outlineLvl w:val="4"/>
    </w:pPr>
    <w:rPr>
      <w:color w:val="666666"/>
    </w:rPr>
  </w:style>
  <w:style w:type="paragraph" w:styleId="Nagwek6">
    <w:name w:val="heading 6"/>
    <w:basedOn w:val="Normalny"/>
    <w:qFormat/>
    <w:pPr>
      <w:keepNext/>
      <w:keepLines/>
      <w:spacing w:before="240" w:after="80"/>
      <w:contextualSpacing/>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rzypisukocowegoZnak">
    <w:name w:val="Tekst przypisu końcowego Znak"/>
    <w:basedOn w:val="Domylnaczcionkaakapitu"/>
    <w:link w:val="Tekstprzypisukocowego"/>
    <w:uiPriority w:val="99"/>
    <w:semiHidden/>
    <w:qFormat/>
    <w:rsid w:val="00142A13"/>
    <w:rPr>
      <w:sz w:val="20"/>
      <w:szCs w:val="20"/>
    </w:rPr>
  </w:style>
  <w:style w:type="character" w:styleId="Odwoanieprzypisukocowego">
    <w:name w:val="endnote reference"/>
    <w:basedOn w:val="Domylnaczcionkaakapitu"/>
    <w:uiPriority w:val="99"/>
    <w:semiHidden/>
    <w:unhideWhenUsed/>
    <w:qFormat/>
    <w:rsid w:val="00142A13"/>
    <w:rPr>
      <w:vertAlign w:val="superscript"/>
    </w:rPr>
  </w:style>
  <w:style w:type="character" w:customStyle="1" w:styleId="czeinternetowe">
    <w:name w:val="Łącze internetowe"/>
    <w:basedOn w:val="Domylnaczcionkaakapitu"/>
    <w:uiPriority w:val="99"/>
    <w:semiHidden/>
    <w:unhideWhenUsed/>
    <w:rsid w:val="003D409D"/>
    <w:rPr>
      <w:color w:val="0000FF"/>
      <w:u w:val="single"/>
    </w:rPr>
  </w:style>
  <w:style w:type="character" w:styleId="Pogrubienie">
    <w:name w:val="Strong"/>
    <w:basedOn w:val="Domylnaczcionkaakapitu"/>
    <w:uiPriority w:val="22"/>
    <w:qFormat/>
    <w:rsid w:val="003D409D"/>
    <w:rPr>
      <w:b/>
      <w:bCs/>
    </w:rPr>
  </w:style>
  <w:style w:type="character" w:customStyle="1" w:styleId="NagwekZnak">
    <w:name w:val="Nagłówek Znak"/>
    <w:basedOn w:val="Domylnaczcionkaakapitu"/>
    <w:link w:val="Nagwek"/>
    <w:uiPriority w:val="99"/>
    <w:qFormat/>
    <w:rsid w:val="00BA6E56"/>
  </w:style>
  <w:style w:type="character" w:customStyle="1" w:styleId="StopkaZnak">
    <w:name w:val="Stopka Znak"/>
    <w:basedOn w:val="Domylnaczcionkaakapitu"/>
    <w:link w:val="Stopka"/>
    <w:uiPriority w:val="99"/>
    <w:qFormat/>
    <w:rsid w:val="00BA6E56"/>
  </w:style>
  <w:style w:type="character" w:customStyle="1" w:styleId="ListLabel1">
    <w:name w:val="ListLabel 1"/>
    <w:qFormat/>
    <w:rPr>
      <w:u w:val="none"/>
    </w:rPr>
  </w:style>
  <w:style w:type="character" w:customStyle="1" w:styleId="ListLabel2">
    <w:name w:val="ListLabel 2"/>
    <w:qFormat/>
    <w:rPr>
      <w:u w:val="none"/>
    </w:rPr>
  </w:style>
  <w:style w:type="character" w:customStyle="1" w:styleId="ListLabel3">
    <w:name w:val="ListLabel 3"/>
    <w:qFormat/>
    <w:rPr>
      <w:u w:val="none"/>
    </w:rPr>
  </w:style>
  <w:style w:type="character" w:customStyle="1" w:styleId="ListLabel4">
    <w:name w:val="ListLabel 4"/>
    <w:qFormat/>
    <w:rPr>
      <w:u w:val="none"/>
    </w:rPr>
  </w:style>
  <w:style w:type="character" w:customStyle="1" w:styleId="ListLabel5">
    <w:name w:val="ListLabel 5"/>
    <w:qFormat/>
    <w:rPr>
      <w:u w:val="none"/>
    </w:rPr>
  </w:style>
  <w:style w:type="character" w:customStyle="1" w:styleId="ListLabel6">
    <w:name w:val="ListLabel 6"/>
    <w:qFormat/>
    <w:rPr>
      <w:u w:val="none"/>
    </w:rPr>
  </w:style>
  <w:style w:type="character" w:customStyle="1" w:styleId="ListLabel7">
    <w:name w:val="ListLabel 7"/>
    <w:qFormat/>
    <w:rPr>
      <w:u w:val="none"/>
    </w:rPr>
  </w:style>
  <w:style w:type="character" w:customStyle="1" w:styleId="ListLabel8">
    <w:name w:val="ListLabel 8"/>
    <w:qFormat/>
    <w:rPr>
      <w:u w:val="none"/>
    </w:rPr>
  </w:style>
  <w:style w:type="character" w:customStyle="1" w:styleId="ListLabel9">
    <w:name w:val="ListLabel 9"/>
    <w:qFormat/>
    <w:rPr>
      <w:u w:val="none"/>
    </w:rPr>
  </w:style>
  <w:style w:type="character" w:customStyle="1" w:styleId="ListLabel10">
    <w:name w:val="ListLabel 10"/>
    <w:qFormat/>
    <w:rPr>
      <w:rFonts w:ascii="Calibri" w:hAnsi="Calibri"/>
      <w:sz w:val="24"/>
      <w:u w:val="none"/>
    </w:rPr>
  </w:style>
  <w:style w:type="character" w:customStyle="1" w:styleId="ListLabel11">
    <w:name w:val="ListLabel 11"/>
    <w:qFormat/>
    <w:rPr>
      <w:u w:val="none"/>
    </w:rPr>
  </w:style>
  <w:style w:type="character" w:customStyle="1" w:styleId="ListLabel12">
    <w:name w:val="ListLabel 12"/>
    <w:qFormat/>
    <w:rPr>
      <w:u w:val="none"/>
    </w:rPr>
  </w:style>
  <w:style w:type="character" w:customStyle="1" w:styleId="ListLabel13">
    <w:name w:val="ListLabel 13"/>
    <w:qFormat/>
    <w:rPr>
      <w:u w:val="none"/>
    </w:rPr>
  </w:style>
  <w:style w:type="character" w:customStyle="1" w:styleId="ListLabel14">
    <w:name w:val="ListLabel 14"/>
    <w:qFormat/>
    <w:rPr>
      <w:u w:val="none"/>
    </w:rPr>
  </w:style>
  <w:style w:type="character" w:customStyle="1" w:styleId="ListLabel15">
    <w:name w:val="ListLabel 15"/>
    <w:qFormat/>
    <w:rPr>
      <w:u w:val="none"/>
    </w:rPr>
  </w:style>
  <w:style w:type="character" w:customStyle="1" w:styleId="ListLabel16">
    <w:name w:val="ListLabel 16"/>
    <w:qFormat/>
    <w:rPr>
      <w:u w:val="none"/>
    </w:rPr>
  </w:style>
  <w:style w:type="character" w:customStyle="1" w:styleId="ListLabel17">
    <w:name w:val="ListLabel 17"/>
    <w:qFormat/>
    <w:rPr>
      <w:u w:val="none"/>
    </w:rPr>
  </w:style>
  <w:style w:type="character" w:customStyle="1" w:styleId="ListLabel18">
    <w:name w:val="ListLabel 18"/>
    <w:qFormat/>
    <w:rPr>
      <w:u w:val="none"/>
    </w:rPr>
  </w:style>
  <w:style w:type="character" w:customStyle="1" w:styleId="ListLabel19">
    <w:name w:val="ListLabel 19"/>
    <w:qFormat/>
    <w:rPr>
      <w:u w:val="none"/>
    </w:rPr>
  </w:style>
  <w:style w:type="character" w:customStyle="1" w:styleId="ListLabel20">
    <w:name w:val="ListLabel 20"/>
    <w:qFormat/>
    <w:rPr>
      <w:u w:val="none"/>
    </w:rPr>
  </w:style>
  <w:style w:type="character" w:customStyle="1" w:styleId="ListLabel21">
    <w:name w:val="ListLabel 21"/>
    <w:qFormat/>
    <w:rPr>
      <w:u w:val="none"/>
    </w:rPr>
  </w:style>
  <w:style w:type="character" w:customStyle="1" w:styleId="ListLabel22">
    <w:name w:val="ListLabel 22"/>
    <w:qFormat/>
    <w:rPr>
      <w:u w:val="none"/>
    </w:rPr>
  </w:style>
  <w:style w:type="character" w:customStyle="1" w:styleId="ListLabel23">
    <w:name w:val="ListLabel 23"/>
    <w:qFormat/>
    <w:rPr>
      <w:u w:val="none"/>
    </w:rPr>
  </w:style>
  <w:style w:type="character" w:customStyle="1" w:styleId="ListLabel24">
    <w:name w:val="ListLabel 24"/>
    <w:qFormat/>
    <w:rPr>
      <w:u w:val="none"/>
    </w:rPr>
  </w:style>
  <w:style w:type="character" w:customStyle="1" w:styleId="ListLabel25">
    <w:name w:val="ListLabel 25"/>
    <w:qFormat/>
    <w:rPr>
      <w:u w:val="none"/>
    </w:rPr>
  </w:style>
  <w:style w:type="character" w:customStyle="1" w:styleId="ListLabel26">
    <w:name w:val="ListLabel 26"/>
    <w:qFormat/>
    <w:rPr>
      <w:u w:val="none"/>
    </w:rPr>
  </w:style>
  <w:style w:type="character" w:customStyle="1" w:styleId="ListLabel27">
    <w:name w:val="ListLabel 27"/>
    <w:qFormat/>
    <w:rPr>
      <w:u w:val="none"/>
    </w:rPr>
  </w:style>
  <w:style w:type="character" w:customStyle="1" w:styleId="ListLabel28">
    <w:name w:val="ListLabel 28"/>
    <w:qFormat/>
    <w:rPr>
      <w:rFonts w:ascii="Calibri" w:hAnsi="Calibri"/>
      <w:sz w:val="24"/>
      <w:u w:val="none"/>
    </w:rPr>
  </w:style>
  <w:style w:type="character" w:customStyle="1" w:styleId="ListLabel29">
    <w:name w:val="ListLabel 29"/>
    <w:qFormat/>
    <w:rPr>
      <w:u w:val="none"/>
    </w:rPr>
  </w:style>
  <w:style w:type="character" w:customStyle="1" w:styleId="ListLabel30">
    <w:name w:val="ListLabel 30"/>
    <w:qFormat/>
    <w:rPr>
      <w:u w:val="none"/>
    </w:rPr>
  </w:style>
  <w:style w:type="character" w:customStyle="1" w:styleId="ListLabel31">
    <w:name w:val="ListLabel 31"/>
    <w:qFormat/>
    <w:rPr>
      <w:u w:val="none"/>
    </w:rPr>
  </w:style>
  <w:style w:type="character" w:customStyle="1" w:styleId="ListLabel32">
    <w:name w:val="ListLabel 32"/>
    <w:qFormat/>
    <w:rPr>
      <w:u w:val="none"/>
    </w:rPr>
  </w:style>
  <w:style w:type="character" w:customStyle="1" w:styleId="ListLabel33">
    <w:name w:val="ListLabel 33"/>
    <w:qFormat/>
    <w:rPr>
      <w:u w:val="none"/>
    </w:rPr>
  </w:style>
  <w:style w:type="character" w:customStyle="1" w:styleId="ListLabel34">
    <w:name w:val="ListLabel 34"/>
    <w:qFormat/>
    <w:rPr>
      <w:u w:val="none"/>
    </w:rPr>
  </w:style>
  <w:style w:type="character" w:customStyle="1" w:styleId="ListLabel35">
    <w:name w:val="ListLabel 35"/>
    <w:qFormat/>
    <w:rPr>
      <w:u w:val="none"/>
    </w:rPr>
  </w:style>
  <w:style w:type="character" w:customStyle="1" w:styleId="ListLabel36">
    <w:name w:val="ListLabel 36"/>
    <w:qFormat/>
    <w:rPr>
      <w:u w:val="none"/>
    </w:rPr>
  </w:style>
  <w:style w:type="character" w:customStyle="1" w:styleId="ListLabel37">
    <w:name w:val="ListLabel 37"/>
    <w:qFormat/>
    <w:rPr>
      <w:u w:val="none"/>
    </w:rPr>
  </w:style>
  <w:style w:type="character" w:customStyle="1" w:styleId="ListLabel38">
    <w:name w:val="ListLabel 38"/>
    <w:qFormat/>
    <w:rPr>
      <w:u w:val="none"/>
    </w:rPr>
  </w:style>
  <w:style w:type="character" w:customStyle="1" w:styleId="ListLabel39">
    <w:name w:val="ListLabel 39"/>
    <w:qFormat/>
    <w:rPr>
      <w:u w:val="none"/>
    </w:rPr>
  </w:style>
  <w:style w:type="character" w:customStyle="1" w:styleId="ListLabel40">
    <w:name w:val="ListLabel 40"/>
    <w:qFormat/>
    <w:rPr>
      <w:u w:val="none"/>
    </w:rPr>
  </w:style>
  <w:style w:type="character" w:customStyle="1" w:styleId="ListLabel41">
    <w:name w:val="ListLabel 41"/>
    <w:qFormat/>
    <w:rPr>
      <w:u w:val="none"/>
    </w:rPr>
  </w:style>
  <w:style w:type="character" w:customStyle="1" w:styleId="ListLabel42">
    <w:name w:val="ListLabel 42"/>
    <w:qFormat/>
    <w:rPr>
      <w:u w:val="none"/>
    </w:rPr>
  </w:style>
  <w:style w:type="character" w:customStyle="1" w:styleId="ListLabel43">
    <w:name w:val="ListLabel 43"/>
    <w:qFormat/>
    <w:rPr>
      <w:u w:val="none"/>
    </w:rPr>
  </w:style>
  <w:style w:type="character" w:customStyle="1" w:styleId="ListLabel44">
    <w:name w:val="ListLabel 44"/>
    <w:qFormat/>
    <w:rPr>
      <w:u w:val="none"/>
    </w:rPr>
  </w:style>
  <w:style w:type="character" w:customStyle="1" w:styleId="ListLabel45">
    <w:name w:val="ListLabel 45"/>
    <w:qFormat/>
    <w:rPr>
      <w:u w:val="none"/>
    </w:rPr>
  </w:style>
  <w:style w:type="character" w:customStyle="1" w:styleId="ListLabel46">
    <w:name w:val="ListLabel 46"/>
    <w:qFormat/>
    <w:rPr>
      <w:u w:val="none"/>
    </w:rPr>
  </w:style>
  <w:style w:type="character" w:customStyle="1" w:styleId="ListLabel47">
    <w:name w:val="ListLabel 47"/>
    <w:qFormat/>
    <w:rPr>
      <w:u w:val="none"/>
    </w:rPr>
  </w:style>
  <w:style w:type="character" w:customStyle="1" w:styleId="ListLabel48">
    <w:name w:val="ListLabel 48"/>
    <w:qFormat/>
    <w:rPr>
      <w:u w:val="none"/>
    </w:rPr>
  </w:style>
  <w:style w:type="character" w:customStyle="1" w:styleId="ListLabel49">
    <w:name w:val="ListLabel 49"/>
    <w:qFormat/>
    <w:rPr>
      <w:u w:val="none"/>
    </w:rPr>
  </w:style>
  <w:style w:type="character" w:customStyle="1" w:styleId="ListLabel50">
    <w:name w:val="ListLabel 50"/>
    <w:qFormat/>
    <w:rPr>
      <w:u w:val="none"/>
    </w:rPr>
  </w:style>
  <w:style w:type="character" w:customStyle="1" w:styleId="ListLabel51">
    <w:name w:val="ListLabel 51"/>
    <w:qFormat/>
    <w:rPr>
      <w:u w:val="none"/>
    </w:rPr>
  </w:style>
  <w:style w:type="character" w:customStyle="1" w:styleId="ListLabel52">
    <w:name w:val="ListLabel 52"/>
    <w:qFormat/>
    <w:rPr>
      <w:u w:val="none"/>
    </w:rPr>
  </w:style>
  <w:style w:type="character" w:customStyle="1" w:styleId="ListLabel53">
    <w:name w:val="ListLabel 53"/>
    <w:qFormat/>
    <w:rPr>
      <w:u w:val="none"/>
    </w:rPr>
  </w:style>
  <w:style w:type="character" w:customStyle="1" w:styleId="ListLabel54">
    <w:name w:val="ListLabel 54"/>
    <w:qFormat/>
    <w:rPr>
      <w:u w:val="none"/>
    </w:rPr>
  </w:style>
  <w:style w:type="character" w:customStyle="1" w:styleId="ListLabel55">
    <w:name w:val="ListLabel 55"/>
    <w:qFormat/>
    <w:rPr>
      <w:u w:val="none"/>
    </w:rPr>
  </w:style>
  <w:style w:type="character" w:customStyle="1" w:styleId="ListLabel56">
    <w:name w:val="ListLabel 56"/>
    <w:qFormat/>
    <w:rPr>
      <w:u w:val="none"/>
    </w:rPr>
  </w:style>
  <w:style w:type="character" w:customStyle="1" w:styleId="ListLabel57">
    <w:name w:val="ListLabel 57"/>
    <w:qFormat/>
    <w:rPr>
      <w:u w:val="none"/>
    </w:rPr>
  </w:style>
  <w:style w:type="character" w:customStyle="1" w:styleId="ListLabel58">
    <w:name w:val="ListLabel 58"/>
    <w:qFormat/>
    <w:rPr>
      <w:u w:val="none"/>
    </w:rPr>
  </w:style>
  <w:style w:type="character" w:customStyle="1" w:styleId="ListLabel59">
    <w:name w:val="ListLabel 59"/>
    <w:qFormat/>
    <w:rPr>
      <w:u w:val="none"/>
    </w:rPr>
  </w:style>
  <w:style w:type="character" w:customStyle="1" w:styleId="ListLabel60">
    <w:name w:val="ListLabel 60"/>
    <w:qFormat/>
    <w:rPr>
      <w:u w:val="none"/>
    </w:rPr>
  </w:style>
  <w:style w:type="character" w:customStyle="1" w:styleId="ListLabel61">
    <w:name w:val="ListLabel 61"/>
    <w:qFormat/>
    <w:rPr>
      <w:u w:val="none"/>
    </w:rPr>
  </w:style>
  <w:style w:type="character" w:customStyle="1" w:styleId="ListLabel62">
    <w:name w:val="ListLabel 62"/>
    <w:qFormat/>
    <w:rPr>
      <w:u w:val="none"/>
    </w:rPr>
  </w:style>
  <w:style w:type="character" w:customStyle="1" w:styleId="ListLabel63">
    <w:name w:val="ListLabel 63"/>
    <w:qFormat/>
    <w:rPr>
      <w:u w:val="none"/>
    </w:rPr>
  </w:style>
  <w:style w:type="character" w:customStyle="1" w:styleId="ListLabel64">
    <w:name w:val="ListLabel 64"/>
    <w:qFormat/>
    <w:rPr>
      <w:rFonts w:ascii="Calibri" w:hAnsi="Calibri"/>
      <w:sz w:val="24"/>
      <w:u w:val="none"/>
    </w:rPr>
  </w:style>
  <w:style w:type="character" w:customStyle="1" w:styleId="ListLabel65">
    <w:name w:val="ListLabel 65"/>
    <w:qFormat/>
    <w:rPr>
      <w:u w:val="none"/>
    </w:rPr>
  </w:style>
  <w:style w:type="character" w:customStyle="1" w:styleId="ListLabel66">
    <w:name w:val="ListLabel 66"/>
    <w:qFormat/>
    <w:rPr>
      <w:u w:val="none"/>
    </w:rPr>
  </w:style>
  <w:style w:type="character" w:customStyle="1" w:styleId="ListLabel67">
    <w:name w:val="ListLabel 67"/>
    <w:qFormat/>
    <w:rPr>
      <w:u w:val="none"/>
    </w:rPr>
  </w:style>
  <w:style w:type="character" w:customStyle="1" w:styleId="ListLabel68">
    <w:name w:val="ListLabel 68"/>
    <w:qFormat/>
    <w:rPr>
      <w:u w:val="none"/>
    </w:rPr>
  </w:style>
  <w:style w:type="character" w:customStyle="1" w:styleId="ListLabel69">
    <w:name w:val="ListLabel 69"/>
    <w:qFormat/>
    <w:rPr>
      <w:u w:val="none"/>
    </w:rPr>
  </w:style>
  <w:style w:type="character" w:customStyle="1" w:styleId="ListLabel70">
    <w:name w:val="ListLabel 70"/>
    <w:qFormat/>
    <w:rPr>
      <w:u w:val="none"/>
    </w:rPr>
  </w:style>
  <w:style w:type="character" w:customStyle="1" w:styleId="ListLabel71">
    <w:name w:val="ListLabel 71"/>
    <w:qFormat/>
    <w:rPr>
      <w:u w:val="none"/>
    </w:rPr>
  </w:style>
  <w:style w:type="character" w:customStyle="1" w:styleId="ListLabel72">
    <w:name w:val="ListLabel 72"/>
    <w:qFormat/>
    <w:rPr>
      <w:u w:val="none"/>
    </w:rPr>
  </w:style>
  <w:style w:type="character" w:customStyle="1" w:styleId="ListLabel73">
    <w:name w:val="ListLabel 73"/>
    <w:qFormat/>
    <w:rPr>
      <w:rFonts w:ascii="Calibri" w:hAnsi="Calibri"/>
      <w:sz w:val="24"/>
      <w:u w:val="none"/>
    </w:rPr>
  </w:style>
  <w:style w:type="character" w:customStyle="1" w:styleId="ListLabel74">
    <w:name w:val="ListLabel 74"/>
    <w:qFormat/>
    <w:rPr>
      <w:u w:val="none"/>
    </w:rPr>
  </w:style>
  <w:style w:type="character" w:customStyle="1" w:styleId="ListLabel75">
    <w:name w:val="ListLabel 75"/>
    <w:qFormat/>
    <w:rPr>
      <w:u w:val="none"/>
    </w:rPr>
  </w:style>
  <w:style w:type="character" w:customStyle="1" w:styleId="ListLabel76">
    <w:name w:val="ListLabel 76"/>
    <w:qFormat/>
    <w:rPr>
      <w:u w:val="none"/>
    </w:rPr>
  </w:style>
  <w:style w:type="character" w:customStyle="1" w:styleId="ListLabel77">
    <w:name w:val="ListLabel 77"/>
    <w:qFormat/>
    <w:rPr>
      <w:u w:val="none"/>
    </w:rPr>
  </w:style>
  <w:style w:type="character" w:customStyle="1" w:styleId="ListLabel78">
    <w:name w:val="ListLabel 78"/>
    <w:qFormat/>
    <w:rPr>
      <w:u w:val="none"/>
    </w:rPr>
  </w:style>
  <w:style w:type="character" w:customStyle="1" w:styleId="ListLabel79">
    <w:name w:val="ListLabel 79"/>
    <w:qFormat/>
    <w:rPr>
      <w:u w:val="none"/>
    </w:rPr>
  </w:style>
  <w:style w:type="character" w:customStyle="1" w:styleId="ListLabel80">
    <w:name w:val="ListLabel 80"/>
    <w:qFormat/>
    <w:rPr>
      <w:u w:val="none"/>
    </w:rPr>
  </w:style>
  <w:style w:type="character" w:customStyle="1" w:styleId="ListLabel81">
    <w:name w:val="ListLabel 81"/>
    <w:qFormat/>
    <w:rPr>
      <w:u w:val="none"/>
    </w:rPr>
  </w:style>
  <w:style w:type="character" w:customStyle="1" w:styleId="ListLabel82">
    <w:name w:val="ListLabel 82"/>
    <w:qFormat/>
    <w:rPr>
      <w:rFonts w:ascii="Calibri" w:hAnsi="Calibri"/>
      <w:sz w:val="24"/>
      <w:u w:val="none"/>
    </w:rPr>
  </w:style>
  <w:style w:type="character" w:customStyle="1" w:styleId="ListLabel83">
    <w:name w:val="ListLabel 83"/>
    <w:qFormat/>
    <w:rPr>
      <w:u w:val="none"/>
    </w:rPr>
  </w:style>
  <w:style w:type="character" w:customStyle="1" w:styleId="ListLabel84">
    <w:name w:val="ListLabel 84"/>
    <w:qFormat/>
    <w:rPr>
      <w:u w:val="none"/>
    </w:rPr>
  </w:style>
  <w:style w:type="character" w:customStyle="1" w:styleId="ListLabel85">
    <w:name w:val="ListLabel 85"/>
    <w:qFormat/>
    <w:rPr>
      <w:u w:val="none"/>
    </w:rPr>
  </w:style>
  <w:style w:type="character" w:customStyle="1" w:styleId="ListLabel86">
    <w:name w:val="ListLabel 86"/>
    <w:qFormat/>
    <w:rPr>
      <w:u w:val="none"/>
    </w:rPr>
  </w:style>
  <w:style w:type="character" w:customStyle="1" w:styleId="ListLabel87">
    <w:name w:val="ListLabel 87"/>
    <w:qFormat/>
    <w:rPr>
      <w:u w:val="none"/>
    </w:rPr>
  </w:style>
  <w:style w:type="character" w:customStyle="1" w:styleId="ListLabel88">
    <w:name w:val="ListLabel 88"/>
    <w:qFormat/>
    <w:rPr>
      <w:u w:val="none"/>
    </w:rPr>
  </w:style>
  <w:style w:type="character" w:customStyle="1" w:styleId="ListLabel89">
    <w:name w:val="ListLabel 89"/>
    <w:qFormat/>
    <w:rPr>
      <w:u w:val="none"/>
    </w:rPr>
  </w:style>
  <w:style w:type="character" w:customStyle="1" w:styleId="ListLabel90">
    <w:name w:val="ListLabel 90"/>
    <w:qFormat/>
    <w:rPr>
      <w:u w:val="none"/>
    </w:rPr>
  </w:style>
  <w:style w:type="character" w:customStyle="1" w:styleId="ListLabel91">
    <w:name w:val="ListLabel 91"/>
    <w:qFormat/>
    <w:rPr>
      <w:u w:val="none"/>
    </w:rPr>
  </w:style>
  <w:style w:type="character" w:customStyle="1" w:styleId="ListLabel92">
    <w:name w:val="ListLabel 92"/>
    <w:qFormat/>
    <w:rPr>
      <w:u w:val="none"/>
    </w:rPr>
  </w:style>
  <w:style w:type="character" w:customStyle="1" w:styleId="ListLabel93">
    <w:name w:val="ListLabel 93"/>
    <w:qFormat/>
    <w:rPr>
      <w:u w:val="none"/>
    </w:rPr>
  </w:style>
  <w:style w:type="character" w:customStyle="1" w:styleId="ListLabel94">
    <w:name w:val="ListLabel 94"/>
    <w:qFormat/>
    <w:rPr>
      <w:u w:val="none"/>
    </w:rPr>
  </w:style>
  <w:style w:type="character" w:customStyle="1" w:styleId="ListLabel95">
    <w:name w:val="ListLabel 95"/>
    <w:qFormat/>
    <w:rPr>
      <w:u w:val="none"/>
    </w:rPr>
  </w:style>
  <w:style w:type="character" w:customStyle="1" w:styleId="ListLabel96">
    <w:name w:val="ListLabel 96"/>
    <w:qFormat/>
    <w:rPr>
      <w:u w:val="none"/>
    </w:rPr>
  </w:style>
  <w:style w:type="character" w:customStyle="1" w:styleId="ListLabel97">
    <w:name w:val="ListLabel 97"/>
    <w:qFormat/>
    <w:rPr>
      <w:u w:val="none"/>
    </w:rPr>
  </w:style>
  <w:style w:type="character" w:customStyle="1" w:styleId="ListLabel98">
    <w:name w:val="ListLabel 98"/>
    <w:qFormat/>
    <w:rPr>
      <w:u w:val="none"/>
    </w:rPr>
  </w:style>
  <w:style w:type="character" w:customStyle="1" w:styleId="ListLabel99">
    <w:name w:val="ListLabel 99"/>
    <w:qFormat/>
    <w:rPr>
      <w:u w:val="none"/>
    </w:rPr>
  </w:style>
  <w:style w:type="character" w:customStyle="1" w:styleId="ListLabel100">
    <w:name w:val="ListLabel 100"/>
    <w:qFormat/>
    <w:rPr>
      <w:rFonts w:ascii="Calibri" w:hAnsi="Calibri"/>
      <w:sz w:val="24"/>
      <w:u w:val="none"/>
    </w:rPr>
  </w:style>
  <w:style w:type="character" w:customStyle="1" w:styleId="ListLabel101">
    <w:name w:val="ListLabel 101"/>
    <w:qFormat/>
    <w:rPr>
      <w:u w:val="none"/>
    </w:rPr>
  </w:style>
  <w:style w:type="character" w:customStyle="1" w:styleId="ListLabel102">
    <w:name w:val="ListLabel 102"/>
    <w:qFormat/>
    <w:rPr>
      <w:u w:val="none"/>
    </w:rPr>
  </w:style>
  <w:style w:type="character" w:customStyle="1" w:styleId="ListLabel103">
    <w:name w:val="ListLabel 103"/>
    <w:qFormat/>
    <w:rPr>
      <w:u w:val="none"/>
    </w:rPr>
  </w:style>
  <w:style w:type="character" w:customStyle="1" w:styleId="ListLabel104">
    <w:name w:val="ListLabel 104"/>
    <w:qFormat/>
    <w:rPr>
      <w:u w:val="none"/>
    </w:rPr>
  </w:style>
  <w:style w:type="character" w:customStyle="1" w:styleId="ListLabel105">
    <w:name w:val="ListLabel 105"/>
    <w:qFormat/>
    <w:rPr>
      <w:u w:val="none"/>
    </w:rPr>
  </w:style>
  <w:style w:type="character" w:customStyle="1" w:styleId="ListLabel106">
    <w:name w:val="ListLabel 106"/>
    <w:qFormat/>
    <w:rPr>
      <w:u w:val="none"/>
    </w:rPr>
  </w:style>
  <w:style w:type="character" w:customStyle="1" w:styleId="ListLabel107">
    <w:name w:val="ListLabel 107"/>
    <w:qFormat/>
    <w:rPr>
      <w:u w:val="none"/>
    </w:rPr>
  </w:style>
  <w:style w:type="character" w:customStyle="1" w:styleId="ListLabel108">
    <w:name w:val="ListLabel 108"/>
    <w:qFormat/>
    <w:rPr>
      <w:u w:val="none"/>
    </w:rPr>
  </w:style>
  <w:style w:type="character" w:customStyle="1" w:styleId="ListLabel109">
    <w:name w:val="ListLabel 109"/>
    <w:qFormat/>
    <w:rPr>
      <w:rFonts w:ascii="Calibri" w:hAnsi="Calibri"/>
      <w:sz w:val="24"/>
      <w:u w:val="none"/>
    </w:rPr>
  </w:style>
  <w:style w:type="character" w:customStyle="1" w:styleId="ListLabel110">
    <w:name w:val="ListLabel 110"/>
    <w:qFormat/>
    <w:rPr>
      <w:u w:val="none"/>
    </w:rPr>
  </w:style>
  <w:style w:type="character" w:customStyle="1" w:styleId="ListLabel111">
    <w:name w:val="ListLabel 111"/>
    <w:qFormat/>
    <w:rPr>
      <w:u w:val="none"/>
    </w:rPr>
  </w:style>
  <w:style w:type="character" w:customStyle="1" w:styleId="ListLabel112">
    <w:name w:val="ListLabel 112"/>
    <w:qFormat/>
    <w:rPr>
      <w:u w:val="none"/>
    </w:rPr>
  </w:style>
  <w:style w:type="character" w:customStyle="1" w:styleId="ListLabel113">
    <w:name w:val="ListLabel 113"/>
    <w:qFormat/>
    <w:rPr>
      <w:u w:val="none"/>
    </w:rPr>
  </w:style>
  <w:style w:type="character" w:customStyle="1" w:styleId="ListLabel114">
    <w:name w:val="ListLabel 114"/>
    <w:qFormat/>
    <w:rPr>
      <w:u w:val="none"/>
    </w:rPr>
  </w:style>
  <w:style w:type="character" w:customStyle="1" w:styleId="ListLabel115">
    <w:name w:val="ListLabel 115"/>
    <w:qFormat/>
    <w:rPr>
      <w:u w:val="none"/>
    </w:rPr>
  </w:style>
  <w:style w:type="character" w:customStyle="1" w:styleId="ListLabel116">
    <w:name w:val="ListLabel 116"/>
    <w:qFormat/>
    <w:rPr>
      <w:u w:val="none"/>
    </w:rPr>
  </w:style>
  <w:style w:type="character" w:customStyle="1" w:styleId="ListLabel117">
    <w:name w:val="ListLabel 117"/>
    <w:qFormat/>
    <w:rPr>
      <w:u w:val="none"/>
    </w:rPr>
  </w:style>
  <w:style w:type="character" w:customStyle="1" w:styleId="ListLabel118">
    <w:name w:val="ListLabel 118"/>
    <w:qFormat/>
    <w:rPr>
      <w:u w:val="none"/>
    </w:rPr>
  </w:style>
  <w:style w:type="character" w:customStyle="1" w:styleId="ListLabel119">
    <w:name w:val="ListLabel 119"/>
    <w:qFormat/>
    <w:rPr>
      <w:u w:val="none"/>
    </w:rPr>
  </w:style>
  <w:style w:type="character" w:customStyle="1" w:styleId="ListLabel120">
    <w:name w:val="ListLabel 120"/>
    <w:qFormat/>
    <w:rPr>
      <w:u w:val="none"/>
    </w:rPr>
  </w:style>
  <w:style w:type="character" w:customStyle="1" w:styleId="ListLabel121">
    <w:name w:val="ListLabel 121"/>
    <w:qFormat/>
    <w:rPr>
      <w:u w:val="none"/>
    </w:rPr>
  </w:style>
  <w:style w:type="character" w:customStyle="1" w:styleId="ListLabel122">
    <w:name w:val="ListLabel 122"/>
    <w:qFormat/>
    <w:rPr>
      <w:u w:val="none"/>
    </w:rPr>
  </w:style>
  <w:style w:type="character" w:customStyle="1" w:styleId="ListLabel123">
    <w:name w:val="ListLabel 123"/>
    <w:qFormat/>
    <w:rPr>
      <w:u w:val="none"/>
    </w:rPr>
  </w:style>
  <w:style w:type="character" w:customStyle="1" w:styleId="ListLabel124">
    <w:name w:val="ListLabel 124"/>
    <w:qFormat/>
    <w:rPr>
      <w:u w:val="none"/>
    </w:rPr>
  </w:style>
  <w:style w:type="character" w:customStyle="1" w:styleId="ListLabel125">
    <w:name w:val="ListLabel 125"/>
    <w:qFormat/>
    <w:rPr>
      <w:u w:val="none"/>
    </w:rPr>
  </w:style>
  <w:style w:type="character" w:customStyle="1" w:styleId="ListLabel126">
    <w:name w:val="ListLabel 126"/>
    <w:qFormat/>
    <w:rPr>
      <w:u w:val="none"/>
    </w:rPr>
  </w:style>
  <w:style w:type="character" w:customStyle="1" w:styleId="ListLabel127">
    <w:name w:val="ListLabel 127"/>
    <w:qFormat/>
    <w:rPr>
      <w:u w:val="none"/>
    </w:rPr>
  </w:style>
  <w:style w:type="character" w:customStyle="1" w:styleId="ListLabel128">
    <w:name w:val="ListLabel 128"/>
    <w:qFormat/>
    <w:rPr>
      <w:u w:val="none"/>
    </w:rPr>
  </w:style>
  <w:style w:type="character" w:customStyle="1" w:styleId="ListLabel129">
    <w:name w:val="ListLabel 129"/>
    <w:qFormat/>
    <w:rPr>
      <w:u w:val="none"/>
    </w:rPr>
  </w:style>
  <w:style w:type="character" w:customStyle="1" w:styleId="ListLabel130">
    <w:name w:val="ListLabel 130"/>
    <w:qFormat/>
    <w:rPr>
      <w:u w:val="none"/>
    </w:rPr>
  </w:style>
  <w:style w:type="character" w:customStyle="1" w:styleId="ListLabel131">
    <w:name w:val="ListLabel 131"/>
    <w:qFormat/>
    <w:rPr>
      <w:u w:val="none"/>
    </w:rPr>
  </w:style>
  <w:style w:type="character" w:customStyle="1" w:styleId="ListLabel132">
    <w:name w:val="ListLabel 132"/>
    <w:qFormat/>
    <w:rPr>
      <w:u w:val="none"/>
    </w:rPr>
  </w:style>
  <w:style w:type="character" w:customStyle="1" w:styleId="ListLabel133">
    <w:name w:val="ListLabel 133"/>
    <w:qFormat/>
    <w:rPr>
      <w:u w:val="none"/>
    </w:rPr>
  </w:style>
  <w:style w:type="character" w:customStyle="1" w:styleId="ListLabel134">
    <w:name w:val="ListLabel 134"/>
    <w:qFormat/>
    <w:rPr>
      <w:u w:val="none"/>
    </w:rPr>
  </w:style>
  <w:style w:type="character" w:customStyle="1" w:styleId="ListLabel135">
    <w:name w:val="ListLabel 135"/>
    <w:qFormat/>
    <w:rPr>
      <w:u w:val="none"/>
    </w:rPr>
  </w:style>
  <w:style w:type="character" w:customStyle="1" w:styleId="ListLabel136">
    <w:name w:val="ListLabel 136"/>
    <w:qFormat/>
    <w:rPr>
      <w:u w:val="none"/>
    </w:rPr>
  </w:style>
  <w:style w:type="character" w:customStyle="1" w:styleId="ListLabel137">
    <w:name w:val="ListLabel 137"/>
    <w:qFormat/>
    <w:rPr>
      <w:u w:val="none"/>
    </w:rPr>
  </w:style>
  <w:style w:type="character" w:customStyle="1" w:styleId="ListLabel138">
    <w:name w:val="ListLabel 138"/>
    <w:qFormat/>
    <w:rPr>
      <w:u w:val="none"/>
    </w:rPr>
  </w:style>
  <w:style w:type="character" w:customStyle="1" w:styleId="ListLabel139">
    <w:name w:val="ListLabel 139"/>
    <w:qFormat/>
    <w:rPr>
      <w:u w:val="none"/>
    </w:rPr>
  </w:style>
  <w:style w:type="character" w:customStyle="1" w:styleId="ListLabel140">
    <w:name w:val="ListLabel 140"/>
    <w:qFormat/>
    <w:rPr>
      <w:u w:val="none"/>
    </w:rPr>
  </w:style>
  <w:style w:type="character" w:customStyle="1" w:styleId="ListLabel141">
    <w:name w:val="ListLabel 141"/>
    <w:qFormat/>
    <w:rPr>
      <w:u w:val="none"/>
    </w:rPr>
  </w:style>
  <w:style w:type="character" w:customStyle="1" w:styleId="ListLabel142">
    <w:name w:val="ListLabel 142"/>
    <w:qFormat/>
    <w:rPr>
      <w:u w:val="none"/>
    </w:rPr>
  </w:style>
  <w:style w:type="character" w:customStyle="1" w:styleId="ListLabel143">
    <w:name w:val="ListLabel 143"/>
    <w:qFormat/>
    <w:rPr>
      <w:u w:val="none"/>
    </w:rPr>
  </w:style>
  <w:style w:type="character" w:customStyle="1" w:styleId="ListLabel144">
    <w:name w:val="ListLabel 144"/>
    <w:qFormat/>
    <w:rPr>
      <w:u w:val="none"/>
    </w:rPr>
  </w:style>
  <w:style w:type="character" w:customStyle="1" w:styleId="ListLabel145">
    <w:name w:val="ListLabel 145"/>
    <w:qFormat/>
    <w:rPr>
      <w:sz w:val="20"/>
    </w:rPr>
  </w:style>
  <w:style w:type="character" w:customStyle="1" w:styleId="ListLabel146">
    <w:name w:val="ListLabel 146"/>
    <w:qFormat/>
    <w:rPr>
      <w:sz w:val="20"/>
    </w:rPr>
  </w:style>
  <w:style w:type="character" w:customStyle="1" w:styleId="ListLabel147">
    <w:name w:val="ListLabel 147"/>
    <w:qFormat/>
    <w:rPr>
      <w:sz w:val="20"/>
    </w:rPr>
  </w:style>
  <w:style w:type="character" w:customStyle="1" w:styleId="ListLabel148">
    <w:name w:val="ListLabel 148"/>
    <w:qFormat/>
    <w:rPr>
      <w:sz w:val="20"/>
    </w:rPr>
  </w:style>
  <w:style w:type="character" w:customStyle="1" w:styleId="ListLabel149">
    <w:name w:val="ListLabel 149"/>
    <w:qFormat/>
    <w:rPr>
      <w:sz w:val="20"/>
    </w:rPr>
  </w:style>
  <w:style w:type="character" w:customStyle="1" w:styleId="ListLabel150">
    <w:name w:val="ListLabel 150"/>
    <w:qFormat/>
    <w:rPr>
      <w:sz w:val="20"/>
    </w:rPr>
  </w:style>
  <w:style w:type="character" w:customStyle="1" w:styleId="ListLabel151">
    <w:name w:val="ListLabel 151"/>
    <w:qFormat/>
    <w:rPr>
      <w:sz w:val="20"/>
    </w:rPr>
  </w:style>
  <w:style w:type="character" w:customStyle="1" w:styleId="ListLabel152">
    <w:name w:val="ListLabel 152"/>
    <w:qFormat/>
    <w:rPr>
      <w:sz w:val="20"/>
    </w:rPr>
  </w:style>
  <w:style w:type="character" w:customStyle="1" w:styleId="ListLabel153">
    <w:name w:val="ListLabel 153"/>
    <w:qFormat/>
    <w:rPr>
      <w:sz w:val="20"/>
    </w:rPr>
  </w:style>
  <w:style w:type="character" w:customStyle="1" w:styleId="ListLabel154">
    <w:name w:val="ListLabel 154"/>
    <w:qFormat/>
    <w:rPr>
      <w:sz w:val="20"/>
    </w:rPr>
  </w:style>
  <w:style w:type="character" w:customStyle="1" w:styleId="ListLabel155">
    <w:name w:val="ListLabel 155"/>
    <w:qFormat/>
    <w:rPr>
      <w:sz w:val="20"/>
    </w:rPr>
  </w:style>
  <w:style w:type="character" w:customStyle="1" w:styleId="ListLabel156">
    <w:name w:val="ListLabel 156"/>
    <w:qFormat/>
    <w:rPr>
      <w:sz w:val="20"/>
    </w:rPr>
  </w:style>
  <w:style w:type="character" w:customStyle="1" w:styleId="ListLabel157">
    <w:name w:val="ListLabel 157"/>
    <w:qFormat/>
    <w:rPr>
      <w:sz w:val="20"/>
    </w:rPr>
  </w:style>
  <w:style w:type="character" w:customStyle="1" w:styleId="ListLabel158">
    <w:name w:val="ListLabel 158"/>
    <w:qFormat/>
    <w:rPr>
      <w:sz w:val="20"/>
    </w:rPr>
  </w:style>
  <w:style w:type="character" w:customStyle="1" w:styleId="ListLabel159">
    <w:name w:val="ListLabel 159"/>
    <w:qFormat/>
    <w:rPr>
      <w:sz w:val="20"/>
    </w:rPr>
  </w:style>
  <w:style w:type="character" w:customStyle="1" w:styleId="ListLabel160">
    <w:name w:val="ListLabel 160"/>
    <w:qFormat/>
    <w:rPr>
      <w:sz w:val="20"/>
    </w:rPr>
  </w:style>
  <w:style w:type="character" w:customStyle="1" w:styleId="ListLabel161">
    <w:name w:val="ListLabel 161"/>
    <w:qFormat/>
    <w:rPr>
      <w:sz w:val="20"/>
    </w:rPr>
  </w:style>
  <w:style w:type="character" w:customStyle="1" w:styleId="ListLabel162">
    <w:name w:val="ListLabel 162"/>
    <w:qFormat/>
    <w:rPr>
      <w:sz w:val="20"/>
    </w:rPr>
  </w:style>
  <w:style w:type="character" w:customStyle="1" w:styleId="ListLabel163">
    <w:name w:val="ListLabel 163"/>
    <w:qFormat/>
    <w:rPr>
      <w:sz w:val="20"/>
    </w:rPr>
  </w:style>
  <w:style w:type="character" w:customStyle="1" w:styleId="ListLabel164">
    <w:name w:val="ListLabel 164"/>
    <w:qFormat/>
    <w:rPr>
      <w:sz w:val="20"/>
    </w:rPr>
  </w:style>
  <w:style w:type="character" w:customStyle="1" w:styleId="ListLabel165">
    <w:name w:val="ListLabel 165"/>
    <w:qFormat/>
    <w:rPr>
      <w:sz w:val="20"/>
    </w:rPr>
  </w:style>
  <w:style w:type="character" w:customStyle="1" w:styleId="ListLabel166">
    <w:name w:val="ListLabel 166"/>
    <w:qFormat/>
    <w:rPr>
      <w:sz w:val="20"/>
    </w:rPr>
  </w:style>
  <w:style w:type="character" w:customStyle="1" w:styleId="ListLabel167">
    <w:name w:val="ListLabel 167"/>
    <w:qFormat/>
    <w:rPr>
      <w:sz w:val="20"/>
    </w:rPr>
  </w:style>
  <w:style w:type="character" w:customStyle="1" w:styleId="ListLabel168">
    <w:name w:val="ListLabel 168"/>
    <w:qFormat/>
    <w:rPr>
      <w:sz w:val="20"/>
    </w:rPr>
  </w:style>
  <w:style w:type="character" w:customStyle="1" w:styleId="ListLabel169">
    <w:name w:val="ListLabel 169"/>
    <w:qFormat/>
    <w:rPr>
      <w:sz w:val="20"/>
    </w:rPr>
  </w:style>
  <w:style w:type="character" w:customStyle="1" w:styleId="ListLabel170">
    <w:name w:val="ListLabel 170"/>
    <w:qFormat/>
    <w:rPr>
      <w:sz w:val="20"/>
    </w:rPr>
  </w:style>
  <w:style w:type="character" w:customStyle="1" w:styleId="ListLabel171">
    <w:name w:val="ListLabel 171"/>
    <w:qFormat/>
    <w:rPr>
      <w:sz w:val="20"/>
    </w:rPr>
  </w:style>
  <w:style w:type="character" w:customStyle="1" w:styleId="ListLabel172">
    <w:name w:val="ListLabel 172"/>
    <w:qFormat/>
    <w:rPr>
      <w:sz w:val="20"/>
    </w:rPr>
  </w:style>
  <w:style w:type="character" w:customStyle="1" w:styleId="ListLabel173">
    <w:name w:val="ListLabel 173"/>
    <w:qFormat/>
    <w:rPr>
      <w:sz w:val="20"/>
    </w:rPr>
  </w:style>
  <w:style w:type="character" w:customStyle="1" w:styleId="ListLabel174">
    <w:name w:val="ListLabel 174"/>
    <w:qFormat/>
    <w:rPr>
      <w:sz w:val="20"/>
    </w:rPr>
  </w:style>
  <w:style w:type="character" w:customStyle="1" w:styleId="ListLabel175">
    <w:name w:val="ListLabel 175"/>
    <w:qFormat/>
    <w:rPr>
      <w:sz w:val="20"/>
    </w:rPr>
  </w:style>
  <w:style w:type="character" w:customStyle="1" w:styleId="ListLabel176">
    <w:name w:val="ListLabel 176"/>
    <w:qFormat/>
    <w:rPr>
      <w:sz w:val="20"/>
    </w:rPr>
  </w:style>
  <w:style w:type="character" w:customStyle="1" w:styleId="ListLabel177">
    <w:name w:val="ListLabel 177"/>
    <w:qFormat/>
    <w:rPr>
      <w:sz w:val="20"/>
    </w:rPr>
  </w:style>
  <w:style w:type="character" w:customStyle="1" w:styleId="ListLabel178">
    <w:name w:val="ListLabel 178"/>
    <w:qFormat/>
    <w:rPr>
      <w:sz w:val="20"/>
    </w:rPr>
  </w:style>
  <w:style w:type="character" w:customStyle="1" w:styleId="ListLabel179">
    <w:name w:val="ListLabel 179"/>
    <w:qFormat/>
    <w:rPr>
      <w:sz w:val="20"/>
    </w:rPr>
  </w:style>
  <w:style w:type="character" w:customStyle="1" w:styleId="ListLabel180">
    <w:name w:val="ListLabel 180"/>
    <w:qFormat/>
    <w:rPr>
      <w:sz w:val="20"/>
    </w:rPr>
  </w:style>
  <w:style w:type="character" w:customStyle="1" w:styleId="ListLabel181">
    <w:name w:val="ListLabel 181"/>
    <w:qFormat/>
    <w:rPr>
      <w:sz w:val="20"/>
    </w:rPr>
  </w:style>
  <w:style w:type="character" w:customStyle="1" w:styleId="ListLabel182">
    <w:name w:val="ListLabel 182"/>
    <w:qFormat/>
    <w:rPr>
      <w:sz w:val="20"/>
    </w:rPr>
  </w:style>
  <w:style w:type="character" w:customStyle="1" w:styleId="ListLabel183">
    <w:name w:val="ListLabel 183"/>
    <w:qFormat/>
    <w:rPr>
      <w:sz w:val="20"/>
    </w:rPr>
  </w:style>
  <w:style w:type="character" w:customStyle="1" w:styleId="ListLabel184">
    <w:name w:val="ListLabel 184"/>
    <w:qFormat/>
    <w:rPr>
      <w:sz w:val="20"/>
    </w:rPr>
  </w:style>
  <w:style w:type="character" w:customStyle="1" w:styleId="ListLabel185">
    <w:name w:val="ListLabel 185"/>
    <w:qFormat/>
    <w:rPr>
      <w:sz w:val="20"/>
    </w:rPr>
  </w:style>
  <w:style w:type="character" w:customStyle="1" w:styleId="ListLabel186">
    <w:name w:val="ListLabel 186"/>
    <w:qFormat/>
    <w:rPr>
      <w:sz w:val="20"/>
    </w:rPr>
  </w:style>
  <w:style w:type="character" w:customStyle="1" w:styleId="ListLabel187">
    <w:name w:val="ListLabel 187"/>
    <w:qFormat/>
    <w:rPr>
      <w:sz w:val="20"/>
    </w:rPr>
  </w:style>
  <w:style w:type="character" w:customStyle="1" w:styleId="ListLabel188">
    <w:name w:val="ListLabel 188"/>
    <w:qFormat/>
    <w:rPr>
      <w:sz w:val="20"/>
    </w:rPr>
  </w:style>
  <w:style w:type="character" w:customStyle="1" w:styleId="ListLabel189">
    <w:name w:val="ListLabel 189"/>
    <w:qFormat/>
    <w:rPr>
      <w:sz w:val="20"/>
    </w:rPr>
  </w:style>
  <w:style w:type="character" w:customStyle="1" w:styleId="ListLabel190">
    <w:name w:val="ListLabel 190"/>
    <w:qFormat/>
    <w:rPr>
      <w:sz w:val="20"/>
    </w:rPr>
  </w:style>
  <w:style w:type="character" w:customStyle="1" w:styleId="ListLabel191">
    <w:name w:val="ListLabel 191"/>
    <w:qFormat/>
    <w:rPr>
      <w:sz w:val="20"/>
    </w:rPr>
  </w:style>
  <w:style w:type="character" w:customStyle="1" w:styleId="ListLabel192">
    <w:name w:val="ListLabel 192"/>
    <w:qFormat/>
    <w:rPr>
      <w:sz w:val="20"/>
    </w:rPr>
  </w:style>
  <w:style w:type="character" w:customStyle="1" w:styleId="ListLabel193">
    <w:name w:val="ListLabel 193"/>
    <w:qFormat/>
    <w:rPr>
      <w:sz w:val="20"/>
    </w:rPr>
  </w:style>
  <w:style w:type="character" w:customStyle="1" w:styleId="ListLabel194">
    <w:name w:val="ListLabel 194"/>
    <w:qFormat/>
    <w:rPr>
      <w:sz w:val="20"/>
    </w:rPr>
  </w:style>
  <w:style w:type="character" w:customStyle="1" w:styleId="ListLabel195">
    <w:name w:val="ListLabel 195"/>
    <w:qFormat/>
    <w:rPr>
      <w:sz w:val="20"/>
    </w:rPr>
  </w:style>
  <w:style w:type="character" w:customStyle="1" w:styleId="ListLabel196">
    <w:name w:val="ListLabel 196"/>
    <w:qFormat/>
    <w:rPr>
      <w:sz w:val="20"/>
    </w:rPr>
  </w:style>
  <w:style w:type="character" w:customStyle="1" w:styleId="ListLabel197">
    <w:name w:val="ListLabel 197"/>
    <w:qFormat/>
    <w:rPr>
      <w:sz w:val="20"/>
    </w:rPr>
  </w:style>
  <w:style w:type="character" w:customStyle="1" w:styleId="ListLabel198">
    <w:name w:val="ListLabel 198"/>
    <w:qFormat/>
    <w:rPr>
      <w:sz w:val="20"/>
    </w:rPr>
  </w:style>
  <w:style w:type="character" w:customStyle="1" w:styleId="ListLabel199">
    <w:name w:val="ListLabel 199"/>
    <w:qFormat/>
    <w:rPr>
      <w:sz w:val="20"/>
    </w:rPr>
  </w:style>
  <w:style w:type="character" w:customStyle="1" w:styleId="ListLabel200">
    <w:name w:val="ListLabel 200"/>
    <w:qFormat/>
    <w:rPr>
      <w:sz w:val="20"/>
    </w:rPr>
  </w:style>
  <w:style w:type="character" w:customStyle="1" w:styleId="ListLabel201">
    <w:name w:val="ListLabel 201"/>
    <w:qFormat/>
    <w:rPr>
      <w:sz w:val="20"/>
    </w:rPr>
  </w:style>
  <w:style w:type="character" w:customStyle="1" w:styleId="ListLabel202">
    <w:name w:val="ListLabel 202"/>
    <w:qFormat/>
    <w:rPr>
      <w:sz w:val="20"/>
    </w:rPr>
  </w:style>
  <w:style w:type="character" w:customStyle="1" w:styleId="ListLabel203">
    <w:name w:val="ListLabel 203"/>
    <w:qFormat/>
    <w:rPr>
      <w:sz w:val="20"/>
    </w:rPr>
  </w:style>
  <w:style w:type="character" w:customStyle="1" w:styleId="ListLabel204">
    <w:name w:val="ListLabel 204"/>
    <w:qFormat/>
    <w:rPr>
      <w:sz w:val="20"/>
    </w:rPr>
  </w:style>
  <w:style w:type="character" w:customStyle="1" w:styleId="ListLabel205">
    <w:name w:val="ListLabel 205"/>
    <w:qFormat/>
    <w:rPr>
      <w:sz w:val="20"/>
    </w:rPr>
  </w:style>
  <w:style w:type="character" w:customStyle="1" w:styleId="ListLabel206">
    <w:name w:val="ListLabel 206"/>
    <w:qFormat/>
    <w:rPr>
      <w:sz w:val="20"/>
    </w:rPr>
  </w:style>
  <w:style w:type="character" w:customStyle="1" w:styleId="ListLabel207">
    <w:name w:val="ListLabel 207"/>
    <w:qFormat/>
    <w:rPr>
      <w:sz w:val="20"/>
    </w:rPr>
  </w:style>
  <w:style w:type="character" w:customStyle="1" w:styleId="ListLabel208">
    <w:name w:val="ListLabel 208"/>
    <w:qFormat/>
    <w:rPr>
      <w:sz w:val="20"/>
    </w:rPr>
  </w:style>
  <w:style w:type="character" w:customStyle="1" w:styleId="ListLabel209">
    <w:name w:val="ListLabel 209"/>
    <w:qFormat/>
    <w:rPr>
      <w:sz w:val="20"/>
    </w:rPr>
  </w:style>
  <w:style w:type="character" w:customStyle="1" w:styleId="ListLabel210">
    <w:name w:val="ListLabel 210"/>
    <w:qFormat/>
    <w:rPr>
      <w:sz w:val="20"/>
    </w:rPr>
  </w:style>
  <w:style w:type="character" w:customStyle="1" w:styleId="ListLabel211">
    <w:name w:val="ListLabel 211"/>
    <w:qFormat/>
    <w:rPr>
      <w:sz w:val="20"/>
    </w:rPr>
  </w:style>
  <w:style w:type="character" w:customStyle="1" w:styleId="ListLabel212">
    <w:name w:val="ListLabel 212"/>
    <w:qFormat/>
    <w:rPr>
      <w:sz w:val="20"/>
    </w:rPr>
  </w:style>
  <w:style w:type="character" w:customStyle="1" w:styleId="ListLabel213">
    <w:name w:val="ListLabel 213"/>
    <w:qFormat/>
    <w:rPr>
      <w:sz w:val="20"/>
    </w:rPr>
  </w:style>
  <w:style w:type="character" w:customStyle="1" w:styleId="ListLabel214">
    <w:name w:val="ListLabel 214"/>
    <w:qFormat/>
    <w:rPr>
      <w:sz w:val="20"/>
    </w:rPr>
  </w:style>
  <w:style w:type="character" w:customStyle="1" w:styleId="ListLabel215">
    <w:name w:val="ListLabel 215"/>
    <w:qFormat/>
    <w:rPr>
      <w:sz w:val="20"/>
    </w:rPr>
  </w:style>
  <w:style w:type="character" w:customStyle="1" w:styleId="ListLabel216">
    <w:name w:val="ListLabel 216"/>
    <w:qFormat/>
    <w:rPr>
      <w:sz w:val="20"/>
    </w:rPr>
  </w:style>
  <w:style w:type="character" w:customStyle="1" w:styleId="ListLabel217">
    <w:name w:val="ListLabel 217"/>
    <w:qFormat/>
    <w:rPr>
      <w:sz w:val="20"/>
    </w:rPr>
  </w:style>
  <w:style w:type="character" w:customStyle="1" w:styleId="ListLabel218">
    <w:name w:val="ListLabel 218"/>
    <w:qFormat/>
    <w:rPr>
      <w:sz w:val="20"/>
    </w:rPr>
  </w:style>
  <w:style w:type="character" w:customStyle="1" w:styleId="ListLabel219">
    <w:name w:val="ListLabel 219"/>
    <w:qFormat/>
    <w:rPr>
      <w:sz w:val="20"/>
    </w:rPr>
  </w:style>
  <w:style w:type="character" w:customStyle="1" w:styleId="ListLabel220">
    <w:name w:val="ListLabel 220"/>
    <w:qFormat/>
    <w:rPr>
      <w:sz w:val="20"/>
    </w:rPr>
  </w:style>
  <w:style w:type="character" w:customStyle="1" w:styleId="ListLabel221">
    <w:name w:val="ListLabel 221"/>
    <w:qFormat/>
    <w:rPr>
      <w:sz w:val="20"/>
    </w:rPr>
  </w:style>
  <w:style w:type="character" w:customStyle="1" w:styleId="ListLabel222">
    <w:name w:val="ListLabel 222"/>
    <w:qFormat/>
    <w:rPr>
      <w:sz w:val="20"/>
    </w:rPr>
  </w:style>
  <w:style w:type="character" w:customStyle="1" w:styleId="ListLabel223">
    <w:name w:val="ListLabel 223"/>
    <w:qFormat/>
    <w:rPr>
      <w:sz w:val="20"/>
    </w:rPr>
  </w:style>
  <w:style w:type="character" w:customStyle="1" w:styleId="ListLabel224">
    <w:name w:val="ListLabel 224"/>
    <w:qFormat/>
    <w:rPr>
      <w:sz w:val="20"/>
    </w:rPr>
  </w:style>
  <w:style w:type="character" w:customStyle="1" w:styleId="ListLabel225">
    <w:name w:val="ListLabel 225"/>
    <w:qFormat/>
    <w:rPr>
      <w:sz w:val="20"/>
    </w:rPr>
  </w:style>
  <w:style w:type="character" w:customStyle="1" w:styleId="ListLabel226">
    <w:name w:val="ListLabel 226"/>
    <w:qFormat/>
    <w:rPr>
      <w:sz w:val="20"/>
    </w:rPr>
  </w:style>
  <w:style w:type="character" w:customStyle="1" w:styleId="ListLabel227">
    <w:name w:val="ListLabel 227"/>
    <w:qFormat/>
    <w:rPr>
      <w:sz w:val="20"/>
    </w:rPr>
  </w:style>
  <w:style w:type="character" w:customStyle="1" w:styleId="ListLabel228">
    <w:name w:val="ListLabel 228"/>
    <w:qFormat/>
    <w:rPr>
      <w:sz w:val="20"/>
    </w:rPr>
  </w:style>
  <w:style w:type="character" w:customStyle="1" w:styleId="ListLabel229">
    <w:name w:val="ListLabel 229"/>
    <w:qFormat/>
    <w:rPr>
      <w:sz w:val="20"/>
    </w:rPr>
  </w:style>
  <w:style w:type="character" w:customStyle="1" w:styleId="ListLabel230">
    <w:name w:val="ListLabel 230"/>
    <w:qFormat/>
    <w:rPr>
      <w:sz w:val="20"/>
    </w:rPr>
  </w:style>
  <w:style w:type="character" w:customStyle="1" w:styleId="ListLabel231">
    <w:name w:val="ListLabel 231"/>
    <w:qFormat/>
    <w:rPr>
      <w:sz w:val="20"/>
    </w:rPr>
  </w:style>
  <w:style w:type="character" w:customStyle="1" w:styleId="ListLabel232">
    <w:name w:val="ListLabel 232"/>
    <w:qFormat/>
    <w:rPr>
      <w:sz w:val="20"/>
    </w:rPr>
  </w:style>
  <w:style w:type="character" w:customStyle="1" w:styleId="ListLabel233">
    <w:name w:val="ListLabel 233"/>
    <w:qFormat/>
    <w:rPr>
      <w:sz w:val="20"/>
    </w:rPr>
  </w:style>
  <w:style w:type="character" w:customStyle="1" w:styleId="ListLabel234">
    <w:name w:val="ListLabel 234"/>
    <w:qFormat/>
    <w:rPr>
      <w:sz w:val="20"/>
    </w:rPr>
  </w:style>
  <w:style w:type="character" w:customStyle="1" w:styleId="ListLabel235">
    <w:name w:val="ListLabel 235"/>
    <w:qFormat/>
    <w:rPr>
      <w:rFonts w:cs="Arial"/>
      <w:b/>
      <w:sz w:val="22"/>
      <w:szCs w:val="22"/>
    </w:rPr>
  </w:style>
  <w:style w:type="character" w:customStyle="1" w:styleId="ListLabel236">
    <w:name w:val="ListLabel 236"/>
    <w:qFormat/>
    <w:rPr>
      <w:sz w:val="20"/>
    </w:rPr>
  </w:style>
  <w:style w:type="character" w:customStyle="1" w:styleId="ListLabel237">
    <w:name w:val="ListLabel 237"/>
    <w:qFormat/>
    <w:rPr>
      <w:sz w:val="20"/>
    </w:rPr>
  </w:style>
  <w:style w:type="character" w:customStyle="1" w:styleId="ListLabel238">
    <w:name w:val="ListLabel 238"/>
    <w:qFormat/>
    <w:rPr>
      <w:sz w:val="20"/>
    </w:rPr>
  </w:style>
  <w:style w:type="character" w:customStyle="1" w:styleId="ListLabel239">
    <w:name w:val="ListLabel 239"/>
    <w:qFormat/>
    <w:rPr>
      <w:sz w:val="20"/>
    </w:rPr>
  </w:style>
  <w:style w:type="character" w:customStyle="1" w:styleId="ListLabel240">
    <w:name w:val="ListLabel 240"/>
    <w:qFormat/>
    <w:rPr>
      <w:sz w:val="20"/>
    </w:rPr>
  </w:style>
  <w:style w:type="character" w:customStyle="1" w:styleId="ListLabel241">
    <w:name w:val="ListLabel 241"/>
    <w:qFormat/>
    <w:rPr>
      <w:sz w:val="20"/>
    </w:rPr>
  </w:style>
  <w:style w:type="character" w:customStyle="1" w:styleId="ListLabel242">
    <w:name w:val="ListLabel 242"/>
    <w:qFormat/>
    <w:rPr>
      <w:sz w:val="20"/>
    </w:rPr>
  </w:style>
  <w:style w:type="character" w:customStyle="1" w:styleId="ListLabel243">
    <w:name w:val="ListLabel 243"/>
    <w:qFormat/>
    <w:rPr>
      <w:sz w:val="20"/>
    </w:rPr>
  </w:style>
  <w:style w:type="character" w:customStyle="1" w:styleId="ListLabel244">
    <w:name w:val="ListLabel 244"/>
    <w:qFormat/>
    <w:rPr>
      <w:sz w:val="20"/>
    </w:rPr>
  </w:style>
  <w:style w:type="character" w:customStyle="1" w:styleId="ListLabel245">
    <w:name w:val="ListLabel 245"/>
    <w:qFormat/>
    <w:rPr>
      <w:rFonts w:ascii="Calibri" w:hAnsi="Calibri"/>
      <w:sz w:val="24"/>
      <w:u w:val="none"/>
    </w:rPr>
  </w:style>
  <w:style w:type="character" w:customStyle="1" w:styleId="ListLabel246">
    <w:name w:val="ListLabel 246"/>
    <w:qFormat/>
    <w:rPr>
      <w:u w:val="none"/>
    </w:rPr>
  </w:style>
  <w:style w:type="character" w:customStyle="1" w:styleId="ListLabel247">
    <w:name w:val="ListLabel 247"/>
    <w:qFormat/>
    <w:rPr>
      <w:u w:val="none"/>
    </w:rPr>
  </w:style>
  <w:style w:type="character" w:customStyle="1" w:styleId="ListLabel248">
    <w:name w:val="ListLabel 248"/>
    <w:qFormat/>
    <w:rPr>
      <w:u w:val="none"/>
    </w:rPr>
  </w:style>
  <w:style w:type="character" w:customStyle="1" w:styleId="ListLabel249">
    <w:name w:val="ListLabel 249"/>
    <w:qFormat/>
    <w:rPr>
      <w:u w:val="none"/>
    </w:rPr>
  </w:style>
  <w:style w:type="character" w:customStyle="1" w:styleId="ListLabel250">
    <w:name w:val="ListLabel 250"/>
    <w:qFormat/>
    <w:rPr>
      <w:u w:val="none"/>
    </w:rPr>
  </w:style>
  <w:style w:type="character" w:customStyle="1" w:styleId="ListLabel251">
    <w:name w:val="ListLabel 251"/>
    <w:qFormat/>
    <w:rPr>
      <w:u w:val="none"/>
    </w:rPr>
  </w:style>
  <w:style w:type="character" w:customStyle="1" w:styleId="ListLabel252">
    <w:name w:val="ListLabel 252"/>
    <w:qFormat/>
    <w:rPr>
      <w:u w:val="none"/>
    </w:rPr>
  </w:style>
  <w:style w:type="character" w:customStyle="1" w:styleId="ListLabel253">
    <w:name w:val="ListLabel 253"/>
    <w:qFormat/>
    <w:rPr>
      <w:u w:val="none"/>
    </w:rPr>
  </w:style>
  <w:style w:type="character" w:customStyle="1" w:styleId="ListLabel254">
    <w:name w:val="ListLabel 254"/>
    <w:qFormat/>
    <w:rPr>
      <w:rFonts w:ascii="Calibri" w:hAnsi="Calibri" w:cs="Wingdings"/>
      <w:sz w:val="24"/>
      <w:u w:val="none"/>
    </w:rPr>
  </w:style>
  <w:style w:type="character" w:customStyle="1" w:styleId="ListLabel255">
    <w:name w:val="ListLabel 255"/>
    <w:qFormat/>
    <w:rPr>
      <w:rFonts w:cs="Wingdings 2"/>
      <w:u w:val="none"/>
    </w:rPr>
  </w:style>
  <w:style w:type="character" w:customStyle="1" w:styleId="ListLabel256">
    <w:name w:val="ListLabel 256"/>
    <w:qFormat/>
    <w:rPr>
      <w:rFonts w:cs="OpenSymbol"/>
      <w:u w:val="none"/>
    </w:rPr>
  </w:style>
  <w:style w:type="character" w:customStyle="1" w:styleId="ListLabel257">
    <w:name w:val="ListLabel 257"/>
    <w:qFormat/>
    <w:rPr>
      <w:rFonts w:cs="Wingdings"/>
      <w:u w:val="none"/>
    </w:rPr>
  </w:style>
  <w:style w:type="character" w:customStyle="1" w:styleId="ListLabel258">
    <w:name w:val="ListLabel 258"/>
    <w:qFormat/>
    <w:rPr>
      <w:rFonts w:cs="Wingdings 2"/>
      <w:u w:val="none"/>
    </w:rPr>
  </w:style>
  <w:style w:type="character" w:customStyle="1" w:styleId="ListLabel259">
    <w:name w:val="ListLabel 259"/>
    <w:qFormat/>
    <w:rPr>
      <w:rFonts w:cs="OpenSymbol"/>
      <w:u w:val="none"/>
    </w:rPr>
  </w:style>
  <w:style w:type="character" w:customStyle="1" w:styleId="ListLabel260">
    <w:name w:val="ListLabel 260"/>
    <w:qFormat/>
    <w:rPr>
      <w:rFonts w:cs="Wingdings"/>
      <w:u w:val="none"/>
    </w:rPr>
  </w:style>
  <w:style w:type="character" w:customStyle="1" w:styleId="ListLabel261">
    <w:name w:val="ListLabel 261"/>
    <w:qFormat/>
    <w:rPr>
      <w:rFonts w:cs="Wingdings 2"/>
      <w:u w:val="none"/>
    </w:rPr>
  </w:style>
  <w:style w:type="character" w:customStyle="1" w:styleId="ListLabel262">
    <w:name w:val="ListLabel 262"/>
    <w:qFormat/>
    <w:rPr>
      <w:rFonts w:cs="OpenSymbol"/>
      <w:u w:val="none"/>
    </w:rPr>
  </w:style>
  <w:style w:type="character" w:customStyle="1" w:styleId="ListLabel263">
    <w:name w:val="ListLabel 263"/>
    <w:qFormat/>
    <w:rPr>
      <w:rFonts w:ascii="Calibri" w:hAnsi="Calibri"/>
      <w:sz w:val="24"/>
      <w:u w:val="none"/>
    </w:rPr>
  </w:style>
  <w:style w:type="character" w:customStyle="1" w:styleId="ListLabel264">
    <w:name w:val="ListLabel 264"/>
    <w:qFormat/>
    <w:rPr>
      <w:u w:val="none"/>
    </w:rPr>
  </w:style>
  <w:style w:type="character" w:customStyle="1" w:styleId="ListLabel265">
    <w:name w:val="ListLabel 265"/>
    <w:qFormat/>
    <w:rPr>
      <w:u w:val="none"/>
    </w:rPr>
  </w:style>
  <w:style w:type="character" w:customStyle="1" w:styleId="ListLabel266">
    <w:name w:val="ListLabel 266"/>
    <w:qFormat/>
    <w:rPr>
      <w:u w:val="none"/>
    </w:rPr>
  </w:style>
  <w:style w:type="character" w:customStyle="1" w:styleId="ListLabel267">
    <w:name w:val="ListLabel 267"/>
    <w:qFormat/>
    <w:rPr>
      <w:u w:val="none"/>
    </w:rPr>
  </w:style>
  <w:style w:type="character" w:customStyle="1" w:styleId="ListLabel268">
    <w:name w:val="ListLabel 268"/>
    <w:qFormat/>
    <w:rPr>
      <w:u w:val="none"/>
    </w:rPr>
  </w:style>
  <w:style w:type="character" w:customStyle="1" w:styleId="ListLabel269">
    <w:name w:val="ListLabel 269"/>
    <w:qFormat/>
    <w:rPr>
      <w:u w:val="none"/>
    </w:rPr>
  </w:style>
  <w:style w:type="character" w:customStyle="1" w:styleId="ListLabel270">
    <w:name w:val="ListLabel 270"/>
    <w:qFormat/>
    <w:rPr>
      <w:u w:val="none"/>
    </w:rPr>
  </w:style>
  <w:style w:type="character" w:customStyle="1" w:styleId="ListLabel271">
    <w:name w:val="ListLabel 271"/>
    <w:qFormat/>
    <w:rPr>
      <w:u w:val="none"/>
    </w:rPr>
  </w:style>
  <w:style w:type="character" w:customStyle="1" w:styleId="ListLabel272">
    <w:name w:val="ListLabel 272"/>
    <w:qFormat/>
    <w:rPr>
      <w:rFonts w:ascii="Calibri" w:hAnsi="Calibri" w:cs="Wingdings"/>
      <w:sz w:val="24"/>
      <w:u w:val="none"/>
    </w:rPr>
  </w:style>
  <w:style w:type="character" w:customStyle="1" w:styleId="ListLabel273">
    <w:name w:val="ListLabel 273"/>
    <w:qFormat/>
    <w:rPr>
      <w:rFonts w:cs="Wingdings 2"/>
      <w:u w:val="none"/>
    </w:rPr>
  </w:style>
  <w:style w:type="character" w:customStyle="1" w:styleId="ListLabel274">
    <w:name w:val="ListLabel 274"/>
    <w:qFormat/>
    <w:rPr>
      <w:rFonts w:cs="OpenSymbol"/>
      <w:u w:val="none"/>
    </w:rPr>
  </w:style>
  <w:style w:type="character" w:customStyle="1" w:styleId="ListLabel275">
    <w:name w:val="ListLabel 275"/>
    <w:qFormat/>
    <w:rPr>
      <w:rFonts w:cs="Wingdings"/>
      <w:u w:val="none"/>
    </w:rPr>
  </w:style>
  <w:style w:type="character" w:customStyle="1" w:styleId="ListLabel276">
    <w:name w:val="ListLabel 276"/>
    <w:qFormat/>
    <w:rPr>
      <w:rFonts w:cs="Wingdings 2"/>
      <w:u w:val="none"/>
    </w:rPr>
  </w:style>
  <w:style w:type="character" w:customStyle="1" w:styleId="ListLabel277">
    <w:name w:val="ListLabel 277"/>
    <w:qFormat/>
    <w:rPr>
      <w:rFonts w:cs="OpenSymbol"/>
      <w:u w:val="none"/>
    </w:rPr>
  </w:style>
  <w:style w:type="character" w:customStyle="1" w:styleId="ListLabel278">
    <w:name w:val="ListLabel 278"/>
    <w:qFormat/>
    <w:rPr>
      <w:rFonts w:cs="Wingdings"/>
      <w:u w:val="none"/>
    </w:rPr>
  </w:style>
  <w:style w:type="character" w:customStyle="1" w:styleId="ListLabel279">
    <w:name w:val="ListLabel 279"/>
    <w:qFormat/>
    <w:rPr>
      <w:rFonts w:cs="Wingdings 2"/>
      <w:u w:val="none"/>
    </w:rPr>
  </w:style>
  <w:style w:type="character" w:customStyle="1" w:styleId="ListLabel280">
    <w:name w:val="ListLabel 280"/>
    <w:qFormat/>
    <w:rPr>
      <w:rFonts w:cs="OpenSymbol"/>
      <w:u w:val="none"/>
    </w:rPr>
  </w:style>
  <w:style w:type="character" w:customStyle="1" w:styleId="ListLabel281">
    <w:name w:val="ListLabel 281"/>
    <w:qFormat/>
    <w:rPr>
      <w:rFonts w:ascii="Calibri" w:hAnsi="Calibri" w:cs="Wingdings"/>
      <w:sz w:val="24"/>
      <w:u w:val="none"/>
    </w:rPr>
  </w:style>
  <w:style w:type="character" w:customStyle="1" w:styleId="ListLabel282">
    <w:name w:val="ListLabel 282"/>
    <w:qFormat/>
    <w:rPr>
      <w:rFonts w:cs="Wingdings 2"/>
      <w:u w:val="none"/>
    </w:rPr>
  </w:style>
  <w:style w:type="character" w:customStyle="1" w:styleId="ListLabel283">
    <w:name w:val="ListLabel 283"/>
    <w:qFormat/>
    <w:rPr>
      <w:rFonts w:cs="OpenSymbol"/>
      <w:u w:val="none"/>
    </w:rPr>
  </w:style>
  <w:style w:type="character" w:customStyle="1" w:styleId="ListLabel284">
    <w:name w:val="ListLabel 284"/>
    <w:qFormat/>
    <w:rPr>
      <w:rFonts w:cs="Wingdings"/>
      <w:u w:val="none"/>
    </w:rPr>
  </w:style>
  <w:style w:type="character" w:customStyle="1" w:styleId="ListLabel285">
    <w:name w:val="ListLabel 285"/>
    <w:qFormat/>
    <w:rPr>
      <w:rFonts w:cs="Wingdings 2"/>
      <w:u w:val="none"/>
    </w:rPr>
  </w:style>
  <w:style w:type="character" w:customStyle="1" w:styleId="ListLabel286">
    <w:name w:val="ListLabel 286"/>
    <w:qFormat/>
    <w:rPr>
      <w:rFonts w:cs="OpenSymbol"/>
      <w:u w:val="none"/>
    </w:rPr>
  </w:style>
  <w:style w:type="character" w:customStyle="1" w:styleId="ListLabel287">
    <w:name w:val="ListLabel 287"/>
    <w:qFormat/>
    <w:rPr>
      <w:rFonts w:cs="Wingdings"/>
      <w:u w:val="none"/>
    </w:rPr>
  </w:style>
  <w:style w:type="character" w:customStyle="1" w:styleId="ListLabel288">
    <w:name w:val="ListLabel 288"/>
    <w:qFormat/>
    <w:rPr>
      <w:rFonts w:cs="Wingdings 2"/>
      <w:u w:val="none"/>
    </w:rPr>
  </w:style>
  <w:style w:type="character" w:customStyle="1" w:styleId="ListLabel289">
    <w:name w:val="ListLabel 289"/>
    <w:qFormat/>
    <w:rPr>
      <w:rFonts w:cs="OpenSymbol"/>
      <w:u w:val="none"/>
    </w:rPr>
  </w:style>
  <w:style w:type="character" w:customStyle="1" w:styleId="ListLabel290">
    <w:name w:val="ListLabel 290"/>
    <w:qFormat/>
    <w:rPr>
      <w:rFonts w:ascii="Calibri" w:hAnsi="Calibri"/>
      <w:sz w:val="24"/>
      <w:u w:val="none"/>
    </w:rPr>
  </w:style>
  <w:style w:type="character" w:customStyle="1" w:styleId="ListLabel291">
    <w:name w:val="ListLabel 291"/>
    <w:qFormat/>
    <w:rPr>
      <w:u w:val="none"/>
    </w:rPr>
  </w:style>
  <w:style w:type="character" w:customStyle="1" w:styleId="ListLabel292">
    <w:name w:val="ListLabel 292"/>
    <w:qFormat/>
    <w:rPr>
      <w:u w:val="none"/>
    </w:rPr>
  </w:style>
  <w:style w:type="character" w:customStyle="1" w:styleId="ListLabel293">
    <w:name w:val="ListLabel 293"/>
    <w:qFormat/>
    <w:rPr>
      <w:u w:val="none"/>
    </w:rPr>
  </w:style>
  <w:style w:type="character" w:customStyle="1" w:styleId="ListLabel294">
    <w:name w:val="ListLabel 294"/>
    <w:qFormat/>
    <w:rPr>
      <w:u w:val="none"/>
    </w:rPr>
  </w:style>
  <w:style w:type="character" w:customStyle="1" w:styleId="ListLabel295">
    <w:name w:val="ListLabel 295"/>
    <w:qFormat/>
    <w:rPr>
      <w:u w:val="none"/>
    </w:rPr>
  </w:style>
  <w:style w:type="character" w:customStyle="1" w:styleId="ListLabel296">
    <w:name w:val="ListLabel 296"/>
    <w:qFormat/>
    <w:rPr>
      <w:u w:val="none"/>
    </w:rPr>
  </w:style>
  <w:style w:type="character" w:customStyle="1" w:styleId="ListLabel297">
    <w:name w:val="ListLabel 297"/>
    <w:qFormat/>
    <w:rPr>
      <w:u w:val="none"/>
    </w:rPr>
  </w:style>
  <w:style w:type="character" w:customStyle="1" w:styleId="ListLabel298">
    <w:name w:val="ListLabel 298"/>
    <w:qFormat/>
    <w:rPr>
      <w:u w:val="none"/>
    </w:rPr>
  </w:style>
  <w:style w:type="character" w:customStyle="1" w:styleId="ListLabel299">
    <w:name w:val="ListLabel 299"/>
    <w:qFormat/>
    <w:rPr>
      <w:rFonts w:ascii="Calibri" w:hAnsi="Calibri"/>
      <w:sz w:val="24"/>
      <w:u w:val="none"/>
    </w:rPr>
  </w:style>
  <w:style w:type="character" w:customStyle="1" w:styleId="ListLabel300">
    <w:name w:val="ListLabel 300"/>
    <w:qFormat/>
    <w:rPr>
      <w:u w:val="none"/>
    </w:rPr>
  </w:style>
  <w:style w:type="character" w:customStyle="1" w:styleId="ListLabel301">
    <w:name w:val="ListLabel 301"/>
    <w:qFormat/>
    <w:rPr>
      <w:u w:val="none"/>
    </w:rPr>
  </w:style>
  <w:style w:type="character" w:customStyle="1" w:styleId="ListLabel302">
    <w:name w:val="ListLabel 302"/>
    <w:qFormat/>
    <w:rPr>
      <w:u w:val="none"/>
    </w:rPr>
  </w:style>
  <w:style w:type="character" w:customStyle="1" w:styleId="ListLabel303">
    <w:name w:val="ListLabel 303"/>
    <w:qFormat/>
    <w:rPr>
      <w:u w:val="none"/>
    </w:rPr>
  </w:style>
  <w:style w:type="character" w:customStyle="1" w:styleId="ListLabel304">
    <w:name w:val="ListLabel 304"/>
    <w:qFormat/>
    <w:rPr>
      <w:u w:val="none"/>
    </w:rPr>
  </w:style>
  <w:style w:type="character" w:customStyle="1" w:styleId="ListLabel305">
    <w:name w:val="ListLabel 305"/>
    <w:qFormat/>
    <w:rPr>
      <w:u w:val="none"/>
    </w:rPr>
  </w:style>
  <w:style w:type="character" w:customStyle="1" w:styleId="ListLabel306">
    <w:name w:val="ListLabel 306"/>
    <w:qFormat/>
    <w:rPr>
      <w:u w:val="none"/>
    </w:rPr>
  </w:style>
  <w:style w:type="character" w:customStyle="1" w:styleId="ListLabel307">
    <w:name w:val="ListLabel 307"/>
    <w:qFormat/>
    <w:rPr>
      <w:u w:val="none"/>
    </w:rPr>
  </w:style>
  <w:style w:type="character" w:customStyle="1" w:styleId="ListLabel308">
    <w:name w:val="ListLabel 308"/>
    <w:qFormat/>
    <w:rPr>
      <w:rFonts w:ascii="Calibri" w:hAnsi="Calibri"/>
      <w:sz w:val="24"/>
      <w:u w:val="none"/>
    </w:rPr>
  </w:style>
  <w:style w:type="character" w:customStyle="1" w:styleId="ListLabel309">
    <w:name w:val="ListLabel 309"/>
    <w:qFormat/>
    <w:rPr>
      <w:u w:val="none"/>
    </w:rPr>
  </w:style>
  <w:style w:type="character" w:customStyle="1" w:styleId="ListLabel310">
    <w:name w:val="ListLabel 310"/>
    <w:qFormat/>
    <w:rPr>
      <w:u w:val="none"/>
    </w:rPr>
  </w:style>
  <w:style w:type="character" w:customStyle="1" w:styleId="ListLabel311">
    <w:name w:val="ListLabel 311"/>
    <w:qFormat/>
    <w:rPr>
      <w:u w:val="none"/>
    </w:rPr>
  </w:style>
  <w:style w:type="character" w:customStyle="1" w:styleId="ListLabel312">
    <w:name w:val="ListLabel 312"/>
    <w:qFormat/>
    <w:rPr>
      <w:u w:val="none"/>
    </w:rPr>
  </w:style>
  <w:style w:type="character" w:customStyle="1" w:styleId="ListLabel313">
    <w:name w:val="ListLabel 313"/>
    <w:qFormat/>
    <w:rPr>
      <w:u w:val="none"/>
    </w:rPr>
  </w:style>
  <w:style w:type="character" w:customStyle="1" w:styleId="ListLabel314">
    <w:name w:val="ListLabel 314"/>
    <w:qFormat/>
    <w:rPr>
      <w:u w:val="none"/>
    </w:rPr>
  </w:style>
  <w:style w:type="character" w:customStyle="1" w:styleId="ListLabel315">
    <w:name w:val="ListLabel 315"/>
    <w:qFormat/>
    <w:rPr>
      <w:u w:val="none"/>
    </w:rPr>
  </w:style>
  <w:style w:type="character" w:customStyle="1" w:styleId="ListLabel316">
    <w:name w:val="ListLabel 316"/>
    <w:qFormat/>
    <w:rPr>
      <w:u w:val="none"/>
    </w:rPr>
  </w:style>
  <w:style w:type="character" w:customStyle="1" w:styleId="ListLabel317">
    <w:name w:val="ListLabel 317"/>
    <w:qFormat/>
    <w:rPr>
      <w:rFonts w:ascii="Calibri" w:hAnsi="Calibri" w:cs="Wingdings"/>
      <w:sz w:val="24"/>
      <w:u w:val="none"/>
    </w:rPr>
  </w:style>
  <w:style w:type="character" w:customStyle="1" w:styleId="ListLabel318">
    <w:name w:val="ListLabel 318"/>
    <w:qFormat/>
    <w:rPr>
      <w:rFonts w:cs="Wingdings 2"/>
      <w:u w:val="none"/>
    </w:rPr>
  </w:style>
  <w:style w:type="character" w:customStyle="1" w:styleId="ListLabel319">
    <w:name w:val="ListLabel 319"/>
    <w:qFormat/>
    <w:rPr>
      <w:rFonts w:cs="OpenSymbol"/>
      <w:u w:val="none"/>
    </w:rPr>
  </w:style>
  <w:style w:type="character" w:customStyle="1" w:styleId="ListLabel320">
    <w:name w:val="ListLabel 320"/>
    <w:qFormat/>
    <w:rPr>
      <w:rFonts w:cs="Wingdings"/>
      <w:u w:val="none"/>
    </w:rPr>
  </w:style>
  <w:style w:type="character" w:customStyle="1" w:styleId="ListLabel321">
    <w:name w:val="ListLabel 321"/>
    <w:qFormat/>
    <w:rPr>
      <w:rFonts w:cs="Wingdings 2"/>
      <w:u w:val="none"/>
    </w:rPr>
  </w:style>
  <w:style w:type="character" w:customStyle="1" w:styleId="ListLabel322">
    <w:name w:val="ListLabel 322"/>
    <w:qFormat/>
    <w:rPr>
      <w:rFonts w:cs="OpenSymbol"/>
      <w:u w:val="none"/>
    </w:rPr>
  </w:style>
  <w:style w:type="character" w:customStyle="1" w:styleId="ListLabel323">
    <w:name w:val="ListLabel 323"/>
    <w:qFormat/>
    <w:rPr>
      <w:rFonts w:cs="Wingdings"/>
      <w:u w:val="none"/>
    </w:rPr>
  </w:style>
  <w:style w:type="character" w:customStyle="1" w:styleId="ListLabel324">
    <w:name w:val="ListLabel 324"/>
    <w:qFormat/>
    <w:rPr>
      <w:rFonts w:cs="Wingdings 2"/>
      <w:u w:val="none"/>
    </w:rPr>
  </w:style>
  <w:style w:type="character" w:customStyle="1" w:styleId="ListLabel325">
    <w:name w:val="ListLabel 325"/>
    <w:qFormat/>
    <w:rPr>
      <w:rFonts w:cs="OpenSymbol"/>
      <w:u w:val="none"/>
    </w:rPr>
  </w:style>
  <w:style w:type="character" w:customStyle="1" w:styleId="ListLabel326">
    <w:name w:val="ListLabel 326"/>
    <w:qFormat/>
    <w:rPr>
      <w:rFonts w:ascii="Calibri" w:hAnsi="Calibri"/>
      <w:sz w:val="24"/>
      <w:u w:val="none"/>
    </w:rPr>
  </w:style>
  <w:style w:type="character" w:customStyle="1" w:styleId="ListLabel327">
    <w:name w:val="ListLabel 327"/>
    <w:qFormat/>
    <w:rPr>
      <w:u w:val="none"/>
    </w:rPr>
  </w:style>
  <w:style w:type="character" w:customStyle="1" w:styleId="ListLabel328">
    <w:name w:val="ListLabel 328"/>
    <w:qFormat/>
    <w:rPr>
      <w:u w:val="none"/>
    </w:rPr>
  </w:style>
  <w:style w:type="character" w:customStyle="1" w:styleId="ListLabel329">
    <w:name w:val="ListLabel 329"/>
    <w:qFormat/>
    <w:rPr>
      <w:u w:val="none"/>
    </w:rPr>
  </w:style>
  <w:style w:type="character" w:customStyle="1" w:styleId="ListLabel330">
    <w:name w:val="ListLabel 330"/>
    <w:qFormat/>
    <w:rPr>
      <w:u w:val="none"/>
    </w:rPr>
  </w:style>
  <w:style w:type="character" w:customStyle="1" w:styleId="ListLabel331">
    <w:name w:val="ListLabel 331"/>
    <w:qFormat/>
    <w:rPr>
      <w:u w:val="none"/>
    </w:rPr>
  </w:style>
  <w:style w:type="character" w:customStyle="1" w:styleId="ListLabel332">
    <w:name w:val="ListLabel 332"/>
    <w:qFormat/>
    <w:rPr>
      <w:u w:val="none"/>
    </w:rPr>
  </w:style>
  <w:style w:type="character" w:customStyle="1" w:styleId="ListLabel333">
    <w:name w:val="ListLabel 333"/>
    <w:qFormat/>
    <w:rPr>
      <w:u w:val="none"/>
    </w:rPr>
  </w:style>
  <w:style w:type="character" w:customStyle="1" w:styleId="ListLabel334">
    <w:name w:val="ListLabel 334"/>
    <w:qFormat/>
    <w:rPr>
      <w:u w:val="none"/>
    </w:rPr>
  </w:style>
  <w:style w:type="character" w:customStyle="1" w:styleId="ListLabel335">
    <w:name w:val="ListLabel 335"/>
    <w:qFormat/>
    <w:rPr>
      <w:rFonts w:ascii="Calibri" w:hAnsi="Calibri" w:cs="Wingdings"/>
      <w:sz w:val="24"/>
      <w:u w:val="none"/>
    </w:rPr>
  </w:style>
  <w:style w:type="character" w:customStyle="1" w:styleId="ListLabel336">
    <w:name w:val="ListLabel 336"/>
    <w:qFormat/>
    <w:rPr>
      <w:rFonts w:cs="Wingdings 2"/>
      <w:u w:val="none"/>
    </w:rPr>
  </w:style>
  <w:style w:type="character" w:customStyle="1" w:styleId="ListLabel337">
    <w:name w:val="ListLabel 337"/>
    <w:qFormat/>
    <w:rPr>
      <w:rFonts w:cs="OpenSymbol"/>
      <w:u w:val="none"/>
    </w:rPr>
  </w:style>
  <w:style w:type="character" w:customStyle="1" w:styleId="ListLabel338">
    <w:name w:val="ListLabel 338"/>
    <w:qFormat/>
    <w:rPr>
      <w:rFonts w:cs="Wingdings"/>
      <w:u w:val="none"/>
    </w:rPr>
  </w:style>
  <w:style w:type="character" w:customStyle="1" w:styleId="ListLabel339">
    <w:name w:val="ListLabel 339"/>
    <w:qFormat/>
    <w:rPr>
      <w:rFonts w:cs="Wingdings 2"/>
      <w:u w:val="none"/>
    </w:rPr>
  </w:style>
  <w:style w:type="character" w:customStyle="1" w:styleId="ListLabel340">
    <w:name w:val="ListLabel 340"/>
    <w:qFormat/>
    <w:rPr>
      <w:rFonts w:cs="OpenSymbol"/>
      <w:u w:val="none"/>
    </w:rPr>
  </w:style>
  <w:style w:type="character" w:customStyle="1" w:styleId="ListLabel341">
    <w:name w:val="ListLabel 341"/>
    <w:qFormat/>
    <w:rPr>
      <w:rFonts w:cs="Wingdings"/>
      <w:u w:val="none"/>
    </w:rPr>
  </w:style>
  <w:style w:type="character" w:customStyle="1" w:styleId="ListLabel342">
    <w:name w:val="ListLabel 342"/>
    <w:qFormat/>
    <w:rPr>
      <w:rFonts w:cs="Wingdings 2"/>
      <w:u w:val="none"/>
    </w:rPr>
  </w:style>
  <w:style w:type="character" w:customStyle="1" w:styleId="ListLabel343">
    <w:name w:val="ListLabel 343"/>
    <w:qFormat/>
    <w:rPr>
      <w:rFonts w:cs="OpenSymbol"/>
      <w:u w:val="none"/>
    </w:rPr>
  </w:style>
  <w:style w:type="character" w:customStyle="1" w:styleId="ListLabel344">
    <w:name w:val="ListLabel 344"/>
    <w:qFormat/>
    <w:rPr>
      <w:rFonts w:ascii="Calibri" w:hAnsi="Calibri" w:cs="Wingdings"/>
      <w:sz w:val="24"/>
      <w:u w:val="none"/>
    </w:rPr>
  </w:style>
  <w:style w:type="character" w:customStyle="1" w:styleId="ListLabel345">
    <w:name w:val="ListLabel 345"/>
    <w:qFormat/>
    <w:rPr>
      <w:rFonts w:cs="Wingdings 2"/>
      <w:u w:val="none"/>
    </w:rPr>
  </w:style>
  <w:style w:type="character" w:customStyle="1" w:styleId="ListLabel346">
    <w:name w:val="ListLabel 346"/>
    <w:qFormat/>
    <w:rPr>
      <w:rFonts w:cs="OpenSymbol"/>
      <w:u w:val="none"/>
    </w:rPr>
  </w:style>
  <w:style w:type="character" w:customStyle="1" w:styleId="ListLabel347">
    <w:name w:val="ListLabel 347"/>
    <w:qFormat/>
    <w:rPr>
      <w:rFonts w:cs="Wingdings"/>
      <w:u w:val="none"/>
    </w:rPr>
  </w:style>
  <w:style w:type="character" w:customStyle="1" w:styleId="ListLabel348">
    <w:name w:val="ListLabel 348"/>
    <w:qFormat/>
    <w:rPr>
      <w:rFonts w:cs="Wingdings 2"/>
      <w:u w:val="none"/>
    </w:rPr>
  </w:style>
  <w:style w:type="character" w:customStyle="1" w:styleId="ListLabel349">
    <w:name w:val="ListLabel 349"/>
    <w:qFormat/>
    <w:rPr>
      <w:rFonts w:cs="OpenSymbol"/>
      <w:u w:val="none"/>
    </w:rPr>
  </w:style>
  <w:style w:type="character" w:customStyle="1" w:styleId="ListLabel350">
    <w:name w:val="ListLabel 350"/>
    <w:qFormat/>
    <w:rPr>
      <w:rFonts w:cs="Wingdings"/>
      <w:u w:val="none"/>
    </w:rPr>
  </w:style>
  <w:style w:type="character" w:customStyle="1" w:styleId="ListLabel351">
    <w:name w:val="ListLabel 351"/>
    <w:qFormat/>
    <w:rPr>
      <w:rFonts w:cs="Wingdings 2"/>
      <w:u w:val="none"/>
    </w:rPr>
  </w:style>
  <w:style w:type="character" w:customStyle="1" w:styleId="ListLabel352">
    <w:name w:val="ListLabel 352"/>
    <w:qFormat/>
    <w:rPr>
      <w:rFonts w:cs="OpenSymbol"/>
      <w:u w:val="none"/>
    </w:rPr>
  </w:style>
  <w:style w:type="character" w:customStyle="1" w:styleId="ListLabel353">
    <w:name w:val="ListLabel 353"/>
    <w:qFormat/>
    <w:rPr>
      <w:rFonts w:ascii="Calibri" w:hAnsi="Calibri"/>
      <w:sz w:val="24"/>
      <w:u w:val="none"/>
    </w:rPr>
  </w:style>
  <w:style w:type="character" w:customStyle="1" w:styleId="ListLabel354">
    <w:name w:val="ListLabel 354"/>
    <w:qFormat/>
    <w:rPr>
      <w:u w:val="none"/>
    </w:rPr>
  </w:style>
  <w:style w:type="character" w:customStyle="1" w:styleId="ListLabel355">
    <w:name w:val="ListLabel 355"/>
    <w:qFormat/>
    <w:rPr>
      <w:u w:val="none"/>
    </w:rPr>
  </w:style>
  <w:style w:type="character" w:customStyle="1" w:styleId="ListLabel356">
    <w:name w:val="ListLabel 356"/>
    <w:qFormat/>
    <w:rPr>
      <w:u w:val="none"/>
    </w:rPr>
  </w:style>
  <w:style w:type="character" w:customStyle="1" w:styleId="ListLabel357">
    <w:name w:val="ListLabel 357"/>
    <w:qFormat/>
    <w:rPr>
      <w:u w:val="none"/>
    </w:rPr>
  </w:style>
  <w:style w:type="character" w:customStyle="1" w:styleId="ListLabel358">
    <w:name w:val="ListLabel 358"/>
    <w:qFormat/>
    <w:rPr>
      <w:u w:val="none"/>
    </w:rPr>
  </w:style>
  <w:style w:type="character" w:customStyle="1" w:styleId="ListLabel359">
    <w:name w:val="ListLabel 359"/>
    <w:qFormat/>
    <w:rPr>
      <w:u w:val="none"/>
    </w:rPr>
  </w:style>
  <w:style w:type="character" w:customStyle="1" w:styleId="ListLabel360">
    <w:name w:val="ListLabel 360"/>
    <w:qFormat/>
    <w:rPr>
      <w:u w:val="none"/>
    </w:rPr>
  </w:style>
  <w:style w:type="character" w:customStyle="1" w:styleId="ListLabel361">
    <w:name w:val="ListLabel 361"/>
    <w:qFormat/>
    <w:rPr>
      <w:u w:val="none"/>
    </w:rPr>
  </w:style>
  <w:style w:type="character" w:customStyle="1" w:styleId="ListLabel362">
    <w:name w:val="ListLabel 362"/>
    <w:qFormat/>
    <w:rPr>
      <w:rFonts w:ascii="Calibri" w:hAnsi="Calibri"/>
      <w:sz w:val="24"/>
      <w:u w:val="none"/>
    </w:rPr>
  </w:style>
  <w:style w:type="character" w:customStyle="1" w:styleId="ListLabel363">
    <w:name w:val="ListLabel 363"/>
    <w:qFormat/>
    <w:rPr>
      <w:u w:val="none"/>
    </w:rPr>
  </w:style>
  <w:style w:type="character" w:customStyle="1" w:styleId="ListLabel364">
    <w:name w:val="ListLabel 364"/>
    <w:qFormat/>
    <w:rPr>
      <w:u w:val="none"/>
    </w:rPr>
  </w:style>
  <w:style w:type="character" w:customStyle="1" w:styleId="ListLabel365">
    <w:name w:val="ListLabel 365"/>
    <w:qFormat/>
    <w:rPr>
      <w:u w:val="none"/>
    </w:rPr>
  </w:style>
  <w:style w:type="character" w:customStyle="1" w:styleId="ListLabel366">
    <w:name w:val="ListLabel 366"/>
    <w:qFormat/>
    <w:rPr>
      <w:u w:val="none"/>
    </w:rPr>
  </w:style>
  <w:style w:type="character" w:customStyle="1" w:styleId="ListLabel367">
    <w:name w:val="ListLabel 367"/>
    <w:qFormat/>
    <w:rPr>
      <w:u w:val="none"/>
    </w:rPr>
  </w:style>
  <w:style w:type="character" w:customStyle="1" w:styleId="ListLabel368">
    <w:name w:val="ListLabel 368"/>
    <w:qFormat/>
    <w:rPr>
      <w:u w:val="none"/>
    </w:rPr>
  </w:style>
  <w:style w:type="character" w:customStyle="1" w:styleId="ListLabel369">
    <w:name w:val="ListLabel 369"/>
    <w:qFormat/>
    <w:rPr>
      <w:u w:val="none"/>
    </w:rPr>
  </w:style>
  <w:style w:type="character" w:customStyle="1" w:styleId="ListLabel370">
    <w:name w:val="ListLabel 370"/>
    <w:qFormat/>
    <w:rPr>
      <w:u w:val="none"/>
    </w:rPr>
  </w:style>
  <w:style w:type="paragraph" w:styleId="Nagwek">
    <w:name w:val="header"/>
    <w:basedOn w:val="Normalny"/>
    <w:next w:val="Tekstpodstawowy"/>
    <w:link w:val="NagwekZnak"/>
    <w:uiPriority w:val="99"/>
    <w:unhideWhenUsed/>
    <w:rsid w:val="00BA6E56"/>
    <w:pPr>
      <w:tabs>
        <w:tab w:val="center" w:pos="4536"/>
        <w:tab w:val="right" w:pos="9072"/>
      </w:tabs>
      <w:spacing w:line="240" w:lineRule="auto"/>
    </w:pPr>
  </w:style>
  <w:style w:type="paragraph" w:styleId="Tekstpodstawowy">
    <w:name w:val="Body Text"/>
    <w:basedOn w:val="Normalny"/>
    <w:pPr>
      <w:spacing w:after="140" w:line="288" w:lineRule="auto"/>
    </w:pPr>
  </w:style>
  <w:style w:type="paragraph" w:styleId="Lista">
    <w:name w:val="List"/>
    <w:basedOn w:val="Tekstpodstawowy"/>
  </w:style>
  <w:style w:type="paragraph" w:styleId="Legenda">
    <w:name w:val="caption"/>
    <w:basedOn w:val="Normalny"/>
    <w:qFormat/>
    <w:pPr>
      <w:suppressLineNumbers/>
      <w:spacing w:before="120" w:after="120"/>
    </w:pPr>
    <w:rPr>
      <w:i/>
      <w:iCs/>
      <w:sz w:val="24"/>
      <w:szCs w:val="24"/>
    </w:rPr>
  </w:style>
  <w:style w:type="paragraph" w:customStyle="1" w:styleId="Indeks">
    <w:name w:val="Indeks"/>
    <w:basedOn w:val="Normalny"/>
    <w:qFormat/>
    <w:pPr>
      <w:suppressLineNumbers/>
    </w:pPr>
  </w:style>
  <w:style w:type="paragraph" w:styleId="Tytu">
    <w:name w:val="Title"/>
    <w:basedOn w:val="Normalny"/>
    <w:qFormat/>
    <w:pPr>
      <w:keepNext/>
      <w:keepLines/>
      <w:spacing w:after="60"/>
      <w:contextualSpacing/>
    </w:pPr>
    <w:rPr>
      <w:sz w:val="52"/>
      <w:szCs w:val="52"/>
    </w:rPr>
  </w:style>
  <w:style w:type="paragraph" w:styleId="Podtytu">
    <w:name w:val="Subtitle"/>
    <w:basedOn w:val="Normalny"/>
    <w:qFormat/>
    <w:pPr>
      <w:keepNext/>
      <w:keepLines/>
      <w:spacing w:after="320"/>
      <w:contextualSpacing/>
    </w:pPr>
    <w:rPr>
      <w:color w:val="666666"/>
      <w:sz w:val="30"/>
      <w:szCs w:val="30"/>
    </w:rPr>
  </w:style>
  <w:style w:type="paragraph" w:styleId="Tekstprzypisukocowego">
    <w:name w:val="endnote text"/>
    <w:basedOn w:val="Normalny"/>
    <w:link w:val="TekstprzypisukocowegoZnak"/>
    <w:uiPriority w:val="99"/>
    <w:semiHidden/>
    <w:unhideWhenUsed/>
    <w:qFormat/>
    <w:rsid w:val="00142A13"/>
    <w:pPr>
      <w:spacing w:line="240" w:lineRule="auto"/>
    </w:pPr>
    <w:rPr>
      <w:sz w:val="20"/>
      <w:szCs w:val="20"/>
    </w:rPr>
  </w:style>
  <w:style w:type="paragraph" w:styleId="Akapitzlist">
    <w:name w:val="List Paragraph"/>
    <w:basedOn w:val="Normalny"/>
    <w:uiPriority w:val="34"/>
    <w:qFormat/>
    <w:rsid w:val="00BA7BDF"/>
    <w:pPr>
      <w:ind w:left="720"/>
      <w:contextualSpacing/>
    </w:pPr>
  </w:style>
  <w:style w:type="paragraph" w:customStyle="1" w:styleId="Akapitzlist1">
    <w:name w:val="Akapit z listą1"/>
    <w:basedOn w:val="Normalny"/>
    <w:qFormat/>
    <w:rsid w:val="00C754D3"/>
    <w:pPr>
      <w:suppressAutoHyphens/>
      <w:spacing w:after="200"/>
      <w:ind w:left="720"/>
    </w:pPr>
    <w:rPr>
      <w:rFonts w:ascii="Calibri" w:eastAsia="Times New Roman" w:hAnsi="Calibri" w:cs="Times New Roman"/>
      <w:color w:val="00000A"/>
      <w:lang w:eastAsia="ar-SA"/>
    </w:rPr>
  </w:style>
  <w:style w:type="paragraph" w:customStyle="1" w:styleId="Styl2">
    <w:name w:val="Styl2"/>
    <w:basedOn w:val="Normalny"/>
    <w:autoRedefine/>
    <w:qFormat/>
    <w:rsid w:val="00C754D3"/>
    <w:pPr>
      <w:suppressAutoHyphens/>
      <w:spacing w:before="120" w:line="240" w:lineRule="auto"/>
      <w:jc w:val="both"/>
    </w:pPr>
    <w:rPr>
      <w:rFonts w:eastAsia="Times New Roman"/>
      <w:bCs/>
      <w:color w:val="00000A"/>
    </w:rPr>
  </w:style>
  <w:style w:type="paragraph" w:customStyle="1" w:styleId="Default">
    <w:name w:val="Default"/>
    <w:qFormat/>
    <w:rsid w:val="00C754D3"/>
    <w:rPr>
      <w:rFonts w:ascii="Times New Roman" w:hAnsi="Times New Roman" w:cs="Times New Roman"/>
      <w:sz w:val="24"/>
      <w:szCs w:val="24"/>
    </w:rPr>
  </w:style>
  <w:style w:type="paragraph" w:styleId="Stopka">
    <w:name w:val="footer"/>
    <w:basedOn w:val="Normalny"/>
    <w:link w:val="StopkaZnak"/>
    <w:uiPriority w:val="99"/>
    <w:unhideWhenUsed/>
    <w:rsid w:val="00BA6E56"/>
    <w:pPr>
      <w:tabs>
        <w:tab w:val="center" w:pos="4536"/>
        <w:tab w:val="right" w:pos="9072"/>
      </w:tabs>
      <w:spacing w:line="240" w:lineRule="auto"/>
    </w:pPr>
  </w:style>
  <w:style w:type="table" w:customStyle="1" w:styleId="TableNormal">
    <w:name w:val="Table Normal"/>
    <w:tblPr>
      <w:tblCellMar>
        <w:top w:w="0" w:type="dxa"/>
        <w:left w:w="0" w:type="dxa"/>
        <w:bottom w:w="0" w:type="dxa"/>
        <w:right w:w="0" w:type="dxa"/>
      </w:tblCellMar>
    </w:tblPr>
  </w:style>
  <w:style w:type="table" w:styleId="Tabela-Siatka">
    <w:name w:val="Table Grid"/>
    <w:basedOn w:val="Standardowy"/>
    <w:uiPriority w:val="39"/>
    <w:rsid w:val="008A2E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pl.wikipedia.org/wiki/Zarz&#261;dzanie_projektam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F809A-6E85-42AC-9521-72541A646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31</Pages>
  <Words>7672</Words>
  <Characters>46037</Characters>
  <Application>Microsoft Office Word</Application>
  <DocSecurity>0</DocSecurity>
  <Lines>383</Lines>
  <Paragraphs>107</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53602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dc:creator>
  <dc:description/>
  <cp:lastModifiedBy>Kasia</cp:lastModifiedBy>
  <cp:revision>38</cp:revision>
  <cp:lastPrinted>2017-01-31T11:27:00Z</cp:lastPrinted>
  <dcterms:created xsi:type="dcterms:W3CDTF">2017-01-31T12:17:00Z</dcterms:created>
  <dcterms:modified xsi:type="dcterms:W3CDTF">2017-06-22T09:35:00Z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